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1FA654">
      <w:pPr>
        <w:jc w:val="center"/>
        <w:rPr>
          <w:rFonts w:ascii="仿宋" w:hAnsi="仿宋" w:eastAsia="仿宋" w:cs="仿宋"/>
          <w:b/>
          <w:bCs/>
          <w:sz w:val="36"/>
          <w:szCs w:val="36"/>
        </w:rPr>
      </w:pPr>
      <w:r>
        <w:rPr>
          <w:rFonts w:hint="eastAsia" w:ascii="仿宋" w:hAnsi="仿宋" w:eastAsia="仿宋" w:cs="仿宋"/>
          <w:b/>
          <w:bCs/>
          <w:sz w:val="36"/>
          <w:szCs w:val="36"/>
        </w:rPr>
        <w:t>MLDS01用户操作简明指南</w:t>
      </w:r>
    </w:p>
    <w:p w14:paraId="473CBB6F">
      <w:pPr>
        <w:jc w:val="left"/>
        <w:outlineLvl w:val="0"/>
        <w:rPr>
          <w:rFonts w:ascii="仿宋" w:hAnsi="仿宋" w:eastAsia="仿宋" w:cs="仿宋"/>
          <w:b/>
          <w:bCs/>
          <w:sz w:val="28"/>
          <w:szCs w:val="28"/>
        </w:rPr>
      </w:pPr>
      <w:bookmarkStart w:id="0" w:name="_GoBack"/>
      <w:bookmarkEnd w:id="0"/>
      <w:r>
        <w:rPr>
          <w:rFonts w:hint="eastAsia" w:ascii="仿宋" w:hAnsi="仿宋" w:eastAsia="仿宋" w:cs="仿宋"/>
          <w:b/>
          <w:bCs/>
          <w:sz w:val="28"/>
          <w:szCs w:val="28"/>
        </w:rPr>
        <w:t>一、概述</w:t>
      </w:r>
    </w:p>
    <w:p w14:paraId="00A946F3">
      <w:pPr>
        <w:ind w:firstLine="480" w:firstLineChars="200"/>
        <w:rPr>
          <w:rFonts w:hint="eastAsia" w:ascii="仿宋" w:hAnsi="仿宋" w:eastAsia="仿宋" w:cs="仿宋"/>
          <w:b/>
          <w:bCs/>
          <w:sz w:val="28"/>
          <w:szCs w:val="28"/>
        </w:rPr>
      </w:pPr>
      <w:r>
        <w:rPr>
          <w:rFonts w:hint="eastAsia" w:ascii="仿宋" w:hAnsi="仿宋" w:eastAsia="仿宋" w:cs="仿宋"/>
          <w:sz w:val="24"/>
        </w:rPr>
        <w:t>材料机器学习设计系统（简称MLDS）是一款基于“人工智能+新材料”理念的智能化设计系统，充分发挥数据驱动新材料研发范式的优势，面向材料性能需求和多目标设计痛点，提供材料高效智能设计解决方案。首期推出的材料逆向设计软件（MLDS01），内置成分/工艺与性能内禀关系模型和高质量基础数据集，基于用户简明目标需求，实现快速生成满足多目标性能的材料成分-工艺设计方案。该软件已于2025年5月6日在国家新材料大数据中心统一门户（www.matbd.cn）上作为材料数据产品的典型代表开放免费试用，为满足用户便捷使用需求，特制定用户简明操作指南。</w:t>
      </w:r>
    </w:p>
    <w:p w14:paraId="7FEF5FC5">
      <w:r>
        <w:rPr>
          <w:rFonts w:hint="eastAsia"/>
        </w:rPr>
        <w:drawing>
          <wp:inline distT="0" distB="0" distL="114300" distR="114300">
            <wp:extent cx="5266690" cy="2770505"/>
            <wp:effectExtent l="0" t="0" r="10160" b="10795"/>
            <wp:docPr id="7" name="图片 7" descr="0ff1c8d21bef1dc8bd436a155f74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ff1c8d21bef1dc8bd436a155f7477f"/>
                    <pic:cNvPicPr>
                      <a:picLocks noChangeAspect="1"/>
                    </pic:cNvPicPr>
                  </pic:nvPicPr>
                  <pic:blipFill>
                    <a:blip r:embed="rId6"/>
                    <a:stretch>
                      <a:fillRect/>
                    </a:stretch>
                  </pic:blipFill>
                  <pic:spPr>
                    <a:xfrm>
                      <a:off x="0" y="0"/>
                      <a:ext cx="5266690" cy="2770505"/>
                    </a:xfrm>
                    <a:prstGeom prst="rect">
                      <a:avLst/>
                    </a:prstGeom>
                  </pic:spPr>
                </pic:pic>
              </a:graphicData>
            </a:graphic>
          </wp:inline>
        </w:drawing>
      </w:r>
    </w:p>
    <w:p w14:paraId="5774D39E">
      <w:pPr>
        <w:rPr>
          <w:rFonts w:ascii="仿宋" w:hAnsi="仿宋" w:eastAsia="仿宋" w:cs="仿宋"/>
          <w:sz w:val="24"/>
        </w:rPr>
      </w:pPr>
    </w:p>
    <w:p w14:paraId="37E74458">
      <w:pPr>
        <w:jc w:val="left"/>
        <w:outlineLvl w:val="0"/>
        <w:rPr>
          <w:rFonts w:ascii="仿宋" w:hAnsi="仿宋" w:eastAsia="仿宋" w:cs="仿宋"/>
          <w:b/>
          <w:bCs/>
          <w:sz w:val="28"/>
          <w:szCs w:val="28"/>
        </w:rPr>
      </w:pPr>
      <w:r>
        <w:rPr>
          <w:rFonts w:hint="eastAsia" w:ascii="仿宋" w:hAnsi="仿宋" w:eastAsia="仿宋" w:cs="仿宋"/>
          <w:b/>
          <w:bCs/>
          <w:sz w:val="28"/>
          <w:szCs w:val="28"/>
        </w:rPr>
        <w:t>二、注册/登录</w:t>
      </w:r>
    </w:p>
    <w:p w14:paraId="45774617">
      <w:pPr>
        <w:ind w:firstLine="560" w:firstLineChars="200"/>
        <w:outlineLvl w:val="1"/>
        <w:rPr>
          <w:rFonts w:ascii="仿宋" w:hAnsi="仿宋" w:eastAsia="仿宋" w:cs="仿宋"/>
          <w:sz w:val="28"/>
          <w:szCs w:val="28"/>
        </w:rPr>
      </w:pPr>
      <w:r>
        <w:rPr>
          <w:rFonts w:hint="eastAsia" w:ascii="仿宋" w:hAnsi="仿宋" w:eastAsia="仿宋" w:cs="仿宋"/>
          <w:sz w:val="28"/>
          <w:szCs w:val="28"/>
        </w:rPr>
        <w:t>（一）注册</w:t>
      </w:r>
    </w:p>
    <w:p w14:paraId="328222A1">
      <w:pPr>
        <w:ind w:firstLine="480" w:firstLineChars="200"/>
        <w:rPr>
          <w:rFonts w:hint="eastAsia" w:ascii="仿宋" w:hAnsi="仿宋" w:eastAsia="仿宋" w:cs="仿宋"/>
          <w:b/>
          <w:bCs/>
          <w:sz w:val="28"/>
          <w:szCs w:val="28"/>
        </w:rPr>
      </w:pPr>
      <w:r>
        <w:rPr>
          <w:rFonts w:hint="eastAsia" w:ascii="仿宋" w:hAnsi="仿宋" w:eastAsia="仿宋" w:cs="仿宋"/>
          <w:sz w:val="24"/>
        </w:rPr>
        <w:t>1.新用户进入网站(http://mlds.matbd.cn/home)首页，点击浅蓝色【新用户注册】按钮。打开注册界面弹窗。</w:t>
      </w:r>
    </w:p>
    <w:p w14:paraId="3E35A5AE">
      <w:pPr>
        <w:rPr>
          <w:rFonts w:ascii="仿宋" w:hAnsi="仿宋" w:eastAsia="仿宋" w:cs="仿宋"/>
          <w:sz w:val="24"/>
        </w:rPr>
      </w:pPr>
      <w:r>
        <w:drawing>
          <wp:inline distT="0" distB="0" distL="114300" distR="114300">
            <wp:extent cx="5263515" cy="2626360"/>
            <wp:effectExtent l="0" t="0" r="133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3515" cy="2626360"/>
                    </a:xfrm>
                    <a:prstGeom prst="rect">
                      <a:avLst/>
                    </a:prstGeom>
                    <a:noFill/>
                    <a:ln>
                      <a:noFill/>
                    </a:ln>
                  </pic:spPr>
                </pic:pic>
              </a:graphicData>
            </a:graphic>
          </wp:inline>
        </w:drawing>
      </w:r>
    </w:p>
    <w:p w14:paraId="0923C75B">
      <w:r>
        <w:drawing>
          <wp:inline distT="0" distB="0" distL="114300" distR="114300">
            <wp:extent cx="5263515" cy="2626360"/>
            <wp:effectExtent l="0" t="0" r="1333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3515" cy="2626360"/>
                    </a:xfrm>
                    <a:prstGeom prst="rect">
                      <a:avLst/>
                    </a:prstGeom>
                    <a:noFill/>
                    <a:ln>
                      <a:noFill/>
                    </a:ln>
                  </pic:spPr>
                </pic:pic>
              </a:graphicData>
            </a:graphic>
          </wp:inline>
        </w:drawing>
      </w:r>
    </w:p>
    <w:p w14:paraId="3CA3A8E1"/>
    <w:p w14:paraId="6D9289C4">
      <w:pPr>
        <w:ind w:firstLine="480" w:firstLineChars="200"/>
        <w:rPr>
          <w:rFonts w:ascii="仿宋" w:hAnsi="仿宋" w:eastAsia="仿宋" w:cs="仿宋"/>
          <w:sz w:val="24"/>
        </w:rPr>
      </w:pPr>
      <w:r>
        <w:rPr>
          <w:rFonts w:hint="eastAsia" w:ascii="仿宋" w:hAnsi="仿宋" w:eastAsia="仿宋" w:cs="仿宋"/>
          <w:sz w:val="24"/>
        </w:rPr>
        <w:t>2.在注册界面中根据输入框提示内容，填写用户账号、账号密码、确认密码与手机号，点击获取验证码按钮，将发送到手机的6位数字验证码填入验证码一栏，点击下方注册按钮，即可完成新用户注册（若输入信息有误，页面会自动进行红色标注提示）。</w:t>
      </w:r>
    </w:p>
    <w:p w14:paraId="29BC0FBA">
      <w:pPr>
        <w:ind w:firstLine="480" w:firstLineChars="200"/>
        <w:rPr>
          <w:rFonts w:ascii="仿宋" w:hAnsi="仿宋" w:eastAsia="仿宋" w:cs="仿宋"/>
          <w:sz w:val="24"/>
        </w:rPr>
      </w:pPr>
    </w:p>
    <w:p w14:paraId="2EB41F39">
      <w:pPr>
        <w:ind w:firstLine="560" w:firstLineChars="200"/>
        <w:outlineLvl w:val="1"/>
        <w:rPr>
          <w:rFonts w:ascii="仿宋" w:hAnsi="仿宋" w:eastAsia="仿宋" w:cs="仿宋"/>
          <w:sz w:val="28"/>
          <w:szCs w:val="28"/>
        </w:rPr>
      </w:pPr>
      <w:r>
        <w:rPr>
          <w:rFonts w:hint="eastAsia" w:ascii="仿宋" w:hAnsi="仿宋" w:eastAsia="仿宋" w:cs="仿宋"/>
          <w:sz w:val="28"/>
          <w:szCs w:val="28"/>
        </w:rPr>
        <w:t>（二）登录</w:t>
      </w:r>
    </w:p>
    <w:p w14:paraId="4F1EA094">
      <w:pPr>
        <w:ind w:firstLine="480" w:firstLineChars="200"/>
        <w:rPr>
          <w:rFonts w:ascii="仿宋" w:hAnsi="仿宋" w:eastAsia="仿宋" w:cs="仿宋"/>
          <w:sz w:val="24"/>
        </w:rPr>
      </w:pPr>
      <w:r>
        <w:rPr>
          <w:rFonts w:hint="eastAsia" w:ascii="仿宋" w:hAnsi="仿宋" w:eastAsia="仿宋" w:cs="仿宋"/>
          <w:sz w:val="24"/>
        </w:rPr>
        <w:t>1.用户登录已完成注册的账号，进入网站(http://mlds.matbd.cn/home)首页，点击深蓝色【登录】按钮。打开登录界面弹窗。可以使用两种方式进行账号登录：</w:t>
      </w:r>
    </w:p>
    <w:p w14:paraId="6503238E">
      <w:pPr>
        <w:ind w:firstLine="420" w:firstLineChars="200"/>
        <w:rPr>
          <w:rFonts w:ascii="仿宋" w:hAnsi="仿宋" w:eastAsia="仿宋" w:cs="仿宋"/>
          <w:sz w:val="24"/>
        </w:rPr>
      </w:pPr>
      <w:r>
        <w:drawing>
          <wp:inline distT="0" distB="0" distL="114300" distR="114300">
            <wp:extent cx="5263515" cy="2626360"/>
            <wp:effectExtent l="0" t="0" r="1333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3515" cy="2626360"/>
                    </a:xfrm>
                    <a:prstGeom prst="rect">
                      <a:avLst/>
                    </a:prstGeom>
                    <a:noFill/>
                    <a:ln>
                      <a:noFill/>
                    </a:ln>
                  </pic:spPr>
                </pic:pic>
              </a:graphicData>
            </a:graphic>
          </wp:inline>
        </w:drawing>
      </w:r>
    </w:p>
    <w:p w14:paraId="4477FDF7">
      <w:pPr>
        <w:ind w:firstLine="480" w:firstLineChars="200"/>
      </w:pPr>
      <w:r>
        <w:rPr>
          <w:rFonts w:hint="eastAsia" w:ascii="仿宋" w:hAnsi="仿宋" w:eastAsia="仿宋" w:cs="仿宋"/>
          <w:sz w:val="24"/>
        </w:rPr>
        <w:t>（1）账号、密码登录：填写注册时创建的用户账号和账号密码，经过校验后点击登录即可成功进入系统。</w:t>
      </w:r>
    </w:p>
    <w:p w14:paraId="4A56BE7A">
      <w:pPr>
        <w:ind w:firstLine="480" w:firstLineChars="200"/>
        <w:rPr>
          <w:rFonts w:ascii="仿宋" w:hAnsi="仿宋" w:eastAsia="仿宋" w:cs="仿宋"/>
          <w:sz w:val="24"/>
        </w:rPr>
      </w:pPr>
      <w:r>
        <w:rPr>
          <w:rFonts w:hint="eastAsia" w:ascii="仿宋" w:hAnsi="仿宋" w:eastAsia="仿宋" w:cs="仿宋"/>
          <w:sz w:val="24"/>
        </w:rPr>
        <w:t>（2）手机号、验证码登录：填写注册时绑定的手机号码，再点击获取验证码，输入系统发送到对应手机号上的短信验证码后（6位数字），点击登录即可成功进入系统。</w:t>
      </w:r>
    </w:p>
    <w:p w14:paraId="7CD62EAD"/>
    <w:p w14:paraId="3FC99351">
      <w:pPr>
        <w:jc w:val="left"/>
        <w:outlineLvl w:val="0"/>
        <w:rPr>
          <w:rFonts w:ascii="仿宋" w:hAnsi="仿宋" w:eastAsia="仿宋" w:cs="仿宋"/>
          <w:b/>
          <w:bCs/>
          <w:sz w:val="28"/>
          <w:szCs w:val="28"/>
        </w:rPr>
      </w:pPr>
      <w:r>
        <w:rPr>
          <w:rFonts w:hint="eastAsia" w:ascii="仿宋" w:hAnsi="仿宋" w:eastAsia="仿宋" w:cs="仿宋"/>
          <w:b/>
          <w:bCs/>
          <w:sz w:val="28"/>
          <w:szCs w:val="28"/>
        </w:rPr>
        <w:t>三、任务创建</w:t>
      </w:r>
    </w:p>
    <w:p w14:paraId="332556A1">
      <w:pPr>
        <w:ind w:firstLine="480" w:firstLineChars="200"/>
        <w:rPr>
          <w:rFonts w:ascii="仿宋" w:hAnsi="仿宋" w:eastAsia="仿宋" w:cs="仿宋"/>
          <w:sz w:val="24"/>
        </w:rPr>
      </w:pPr>
      <w:r>
        <w:rPr>
          <w:rFonts w:hint="eastAsia" w:ascii="仿宋" w:hAnsi="仿宋" w:eastAsia="仿宋" w:cs="仿宋"/>
          <w:sz w:val="24"/>
        </w:rPr>
        <w:t>登录鉴权通过后，页面跳转至主页。主页由上下两部分组成：上半部分是【根据需求创建任务】模块，下半部分是【我的以往任务】列表。</w:t>
      </w:r>
    </w:p>
    <w:p w14:paraId="3A792DEA">
      <w:pPr>
        <w:ind w:firstLine="480" w:firstLineChars="200"/>
        <w:rPr>
          <w:rFonts w:ascii="仿宋" w:hAnsi="仿宋" w:eastAsia="仿宋" w:cs="仿宋"/>
          <w:sz w:val="24"/>
        </w:rPr>
      </w:pPr>
      <w:r>
        <w:rPr>
          <w:rFonts w:hint="eastAsia" w:ascii="仿宋" w:hAnsi="仿宋" w:eastAsia="仿宋" w:cs="仿宋"/>
          <w:sz w:val="24"/>
        </w:rPr>
        <w:t>根据需求创建任务可分为三类需求：材料成分设计、材料工艺设计、材料成分/工艺一体化设计。</w:t>
      </w:r>
    </w:p>
    <w:p w14:paraId="55E3322A">
      <w:pPr>
        <w:jc w:val="left"/>
        <w:rPr>
          <w:rFonts w:ascii="仿宋" w:hAnsi="仿宋" w:eastAsia="仿宋" w:cs="仿宋"/>
          <w:b/>
          <w:bCs/>
          <w:sz w:val="28"/>
          <w:szCs w:val="28"/>
        </w:rPr>
      </w:pPr>
    </w:p>
    <w:p w14:paraId="08084C07">
      <w:r>
        <w:drawing>
          <wp:inline distT="0" distB="0" distL="114300" distR="114300">
            <wp:extent cx="5263515" cy="2626360"/>
            <wp:effectExtent l="0" t="0" r="1333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263515" cy="2626360"/>
                    </a:xfrm>
                    <a:prstGeom prst="rect">
                      <a:avLst/>
                    </a:prstGeom>
                    <a:noFill/>
                    <a:ln>
                      <a:noFill/>
                    </a:ln>
                  </pic:spPr>
                </pic:pic>
              </a:graphicData>
            </a:graphic>
          </wp:inline>
        </w:drawing>
      </w:r>
    </w:p>
    <w:p w14:paraId="4159690E"/>
    <w:p w14:paraId="1E2026FD">
      <w:pPr>
        <w:ind w:firstLine="560" w:firstLineChars="200"/>
        <w:outlineLvl w:val="1"/>
      </w:pPr>
      <w:r>
        <w:rPr>
          <w:rFonts w:hint="eastAsia" w:ascii="仿宋" w:hAnsi="仿宋" w:eastAsia="仿宋" w:cs="仿宋"/>
          <w:sz w:val="28"/>
          <w:szCs w:val="28"/>
        </w:rPr>
        <w:t>（一）材料成分设计-创建任务</w:t>
      </w:r>
    </w:p>
    <w:p w14:paraId="528476C6">
      <w:pPr>
        <w:ind w:firstLine="480" w:firstLineChars="200"/>
        <w:rPr>
          <w:rFonts w:ascii="仿宋" w:hAnsi="仿宋" w:eastAsia="仿宋" w:cs="仿宋"/>
          <w:sz w:val="24"/>
        </w:rPr>
      </w:pPr>
      <w:r>
        <w:rPr>
          <w:rFonts w:hint="eastAsia" w:ascii="仿宋" w:hAnsi="仿宋" w:eastAsia="仿宋" w:cs="仿宋"/>
          <w:sz w:val="24"/>
        </w:rPr>
        <w:t>点击材料成分设计卡片中的浅蓝色【前往创建】按钮，进入任务创建页面。</w:t>
      </w:r>
    </w:p>
    <w:p w14:paraId="3ECD72FB">
      <w:r>
        <w:drawing>
          <wp:inline distT="0" distB="0" distL="114300" distR="114300">
            <wp:extent cx="5263515" cy="2626360"/>
            <wp:effectExtent l="0" t="0" r="13335"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3515" cy="2626360"/>
                    </a:xfrm>
                    <a:prstGeom prst="rect">
                      <a:avLst/>
                    </a:prstGeom>
                    <a:noFill/>
                    <a:ln>
                      <a:noFill/>
                    </a:ln>
                  </pic:spPr>
                </pic:pic>
              </a:graphicData>
            </a:graphic>
          </wp:inline>
        </w:drawing>
      </w:r>
    </w:p>
    <w:p w14:paraId="6AC0D3FC">
      <w:pPr>
        <w:ind w:firstLine="480" w:firstLineChars="200"/>
        <w:rPr>
          <w:rFonts w:ascii="仿宋" w:hAnsi="仿宋" w:eastAsia="仿宋" w:cs="仿宋"/>
          <w:sz w:val="24"/>
        </w:rPr>
      </w:pPr>
      <w:r>
        <w:rPr>
          <w:rFonts w:hint="eastAsia" w:ascii="仿宋" w:hAnsi="仿宋" w:eastAsia="仿宋" w:cs="仿宋"/>
          <w:sz w:val="24"/>
        </w:rPr>
        <w:t>在任务创建页面中，存在三个任务步骤，分别为数据选定、变量选定与设计方案生成。</w:t>
      </w:r>
    </w:p>
    <w:p w14:paraId="02914B5C">
      <w:pPr>
        <w:ind w:firstLine="480" w:firstLineChars="200"/>
        <w:rPr>
          <w:rFonts w:ascii="仿宋" w:hAnsi="仿宋" w:eastAsia="仿宋" w:cs="仿宋"/>
          <w:sz w:val="24"/>
        </w:rPr>
      </w:pPr>
      <w:r>
        <w:rPr>
          <w:rFonts w:hint="eastAsia" w:ascii="仿宋" w:hAnsi="仿宋" w:eastAsia="仿宋" w:cs="仿宋"/>
          <w:sz w:val="24"/>
        </w:rPr>
        <w:t>1.数据选定</w:t>
      </w:r>
    </w:p>
    <w:p w14:paraId="1B04AF9D">
      <w:pPr>
        <w:ind w:firstLine="480" w:firstLineChars="200"/>
        <w:rPr>
          <w:rFonts w:ascii="仿宋" w:hAnsi="仿宋" w:eastAsia="仿宋" w:cs="仿宋"/>
          <w:sz w:val="24"/>
        </w:rPr>
      </w:pPr>
      <w:r>
        <w:rPr>
          <w:rFonts w:hint="eastAsia" w:ascii="仿宋" w:hAnsi="仿宋" w:eastAsia="仿宋" w:cs="仿宋"/>
          <w:sz w:val="24"/>
        </w:rPr>
        <w:t>首先填写任务名称（若不填任务名称，系统将默认填写“任务1”、“任务2”...），随后确定数据来源，并在其中选择不同的数据集进行导入。</w:t>
      </w:r>
    </w:p>
    <w:p w14:paraId="1DD1CD71">
      <w:pPr>
        <w:ind w:firstLine="480" w:firstLineChars="200"/>
        <w:rPr>
          <w:rFonts w:ascii="仿宋" w:hAnsi="仿宋" w:eastAsia="仿宋" w:cs="仿宋"/>
          <w:sz w:val="24"/>
        </w:rPr>
      </w:pPr>
      <w:r>
        <w:rPr>
          <w:rFonts w:hint="eastAsia" w:ascii="仿宋" w:hAnsi="仿宋" w:eastAsia="仿宋" w:cs="仿宋"/>
          <w:sz w:val="24"/>
        </w:rPr>
        <w:t>数据来源主要有五类：【平台在线数据】（国家新材料大数据中心数据库）、【软件专题数据】（软件自带数据集）、【用户本地数据】（用户数据角暂存数据）、【用户上传数据】（用户本次使用的上传数据）、【在线融合数据】（用户将自身数据数据与在线数据融合）。</w:t>
      </w:r>
    </w:p>
    <w:p w14:paraId="14C32366">
      <w:pPr>
        <w:pStyle w:val="9"/>
        <w:numPr>
          <w:ilvl w:val="0"/>
          <w:numId w:val="1"/>
        </w:numPr>
        <w:ind w:firstLineChars="0"/>
        <w:rPr>
          <w:rFonts w:ascii="仿宋" w:hAnsi="仿宋" w:eastAsia="仿宋" w:cs="仿宋"/>
          <w:sz w:val="24"/>
        </w:rPr>
      </w:pPr>
      <w:r>
        <w:rPr>
          <w:rFonts w:hint="eastAsia" w:ascii="仿宋" w:hAnsi="仿宋" w:eastAsia="仿宋" w:cs="仿宋"/>
          <w:sz w:val="24"/>
        </w:rPr>
        <w:t>在线数据获取（在建）</w:t>
      </w:r>
    </w:p>
    <w:p w14:paraId="50D4D85A">
      <w:pPr>
        <w:ind w:left="480"/>
        <w:rPr>
          <w:rFonts w:hint="eastAsia" w:ascii="仿宋" w:hAnsi="仿宋" w:eastAsia="仿宋" w:cs="仿宋"/>
          <w:sz w:val="24"/>
        </w:rPr>
      </w:pPr>
      <w:r>
        <w:rPr>
          <w:rFonts w:hint="eastAsia" w:ascii="仿宋" w:hAnsi="仿宋" w:eastAsia="仿宋" w:cs="仿宋"/>
          <w:sz w:val="24"/>
        </w:rPr>
        <w:t>测试版暂未开放此功能，后续将配合新材料大数据中心数据库建设逐步开放。</w:t>
      </w:r>
    </w:p>
    <w:p w14:paraId="1D31AE23">
      <w:pPr>
        <w:ind w:firstLine="480" w:firstLineChars="200"/>
        <w:rPr>
          <w:rFonts w:ascii="仿宋" w:hAnsi="仿宋" w:eastAsia="仿宋" w:cs="仿宋"/>
          <w:sz w:val="24"/>
        </w:rPr>
      </w:pPr>
      <w:r>
        <w:rPr>
          <w:rFonts w:hint="eastAsia" w:ascii="仿宋" w:hAnsi="仿宋" w:eastAsia="仿宋" w:cs="仿宋"/>
          <w:sz w:val="24"/>
        </w:rPr>
        <w:t>（2）软件专题数据：在左侧数据来源中选择软件专题数据，页面右侧数据集会显示软件自带数据集列表，在列表中选中对应数据集，可以在右侧数据概览区域显示对应数据集内容。选定数据集后可进入下一步操作。</w:t>
      </w:r>
    </w:p>
    <w:p w14:paraId="15F24364">
      <w:pPr>
        <w:rPr>
          <w:rFonts w:ascii="仿宋" w:hAnsi="仿宋" w:eastAsia="仿宋" w:cs="仿宋"/>
          <w:sz w:val="24"/>
        </w:rPr>
      </w:pPr>
      <w:r>
        <w:drawing>
          <wp:inline distT="0" distB="0" distL="114300" distR="114300">
            <wp:extent cx="5263515" cy="2626360"/>
            <wp:effectExtent l="0" t="0" r="13335"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5263515" cy="2626360"/>
                    </a:xfrm>
                    <a:prstGeom prst="rect">
                      <a:avLst/>
                    </a:prstGeom>
                    <a:noFill/>
                    <a:ln>
                      <a:noFill/>
                    </a:ln>
                  </pic:spPr>
                </pic:pic>
              </a:graphicData>
            </a:graphic>
          </wp:inline>
        </w:drawing>
      </w:r>
    </w:p>
    <w:p w14:paraId="0A102288">
      <w:pPr>
        <w:ind w:firstLine="480" w:firstLineChars="200"/>
        <w:rPr>
          <w:rFonts w:ascii="仿宋" w:hAnsi="仿宋" w:eastAsia="仿宋" w:cs="仿宋"/>
          <w:sz w:val="24"/>
        </w:rPr>
      </w:pPr>
      <w:r>
        <w:rPr>
          <w:rFonts w:hint="eastAsia" w:ascii="仿宋" w:hAnsi="仿宋" w:eastAsia="仿宋" w:cs="仿宋"/>
          <w:sz w:val="24"/>
        </w:rPr>
        <w:t>（3）用户本地数据：在左侧数据来源中选择用户本地数据，页面右侧数据集会显示用户数据角暂存数据集列表，在列表中选中对应数据集，可以在右侧数据概览区域显示对应数据集内容。选定数据集后可进入下一步操作。</w:t>
      </w:r>
    </w:p>
    <w:p w14:paraId="28096EA9">
      <w:pPr>
        <w:ind w:firstLine="480" w:firstLineChars="200"/>
        <w:rPr>
          <w:rFonts w:ascii="仿宋" w:hAnsi="仿宋" w:eastAsia="仿宋" w:cs="仿宋"/>
          <w:sz w:val="24"/>
        </w:rPr>
      </w:pPr>
      <w:r>
        <w:rPr>
          <w:rFonts w:hint="eastAsia" w:ascii="仿宋" w:hAnsi="仿宋" w:eastAsia="仿宋" w:cs="仿宋"/>
          <w:sz w:val="24"/>
        </w:rPr>
        <w:t>如果数据集页面列表显示“当前数据集为空，请到</w:t>
      </w:r>
      <w:r>
        <w:rPr>
          <w:rFonts w:ascii="仿宋" w:hAnsi="仿宋" w:eastAsia="仿宋" w:cs="仿宋"/>
          <w:sz w:val="24"/>
        </w:rPr>
        <w:t> “数据角”完善用户本地数据或选择其他数据来源进行操作</w:t>
      </w:r>
      <w:r>
        <w:rPr>
          <w:rFonts w:hint="eastAsia" w:ascii="仿宋" w:hAnsi="仿宋" w:eastAsia="仿宋" w:cs="仿宋"/>
          <w:sz w:val="24"/>
        </w:rPr>
        <w:t>”字样，则可以直接点击蓝色【数据角】文字跳转至数据角进行数据上传。</w:t>
      </w:r>
    </w:p>
    <w:p w14:paraId="0CE7062A">
      <w:pPr>
        <w:rPr>
          <w:rFonts w:ascii="仿宋" w:hAnsi="仿宋" w:eastAsia="仿宋" w:cs="仿宋"/>
          <w:sz w:val="24"/>
        </w:rPr>
      </w:pPr>
      <w:r>
        <w:drawing>
          <wp:inline distT="0" distB="0" distL="114300" distR="114300">
            <wp:extent cx="5263515" cy="2626360"/>
            <wp:effectExtent l="0" t="0" r="13335"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tretch>
                      <a:fillRect/>
                    </a:stretch>
                  </pic:blipFill>
                  <pic:spPr>
                    <a:xfrm>
                      <a:off x="0" y="0"/>
                      <a:ext cx="5263515" cy="2626360"/>
                    </a:xfrm>
                    <a:prstGeom prst="rect">
                      <a:avLst/>
                    </a:prstGeom>
                    <a:noFill/>
                    <a:ln>
                      <a:noFill/>
                    </a:ln>
                  </pic:spPr>
                </pic:pic>
              </a:graphicData>
            </a:graphic>
          </wp:inline>
        </w:drawing>
      </w:r>
    </w:p>
    <w:p w14:paraId="15E438A6">
      <w:pPr>
        <w:ind w:firstLine="480" w:firstLineChars="200"/>
        <w:rPr>
          <w:rFonts w:ascii="仿宋" w:hAnsi="仿宋" w:eastAsia="仿宋" w:cs="仿宋"/>
          <w:sz w:val="24"/>
        </w:rPr>
      </w:pPr>
      <w:r>
        <w:rPr>
          <w:rFonts w:hint="eastAsia" w:ascii="仿宋" w:hAnsi="仿宋" w:eastAsia="仿宋" w:cs="仿宋"/>
          <w:sz w:val="24"/>
        </w:rPr>
        <w:t>（4）用户上传数据：在左侧数据来源中选中用户上传数据，页面右侧数据集会提供对应的数据上传操作界面。点击“下载成分设计模板”，可将成分设计模板.xlsx文件下载至用户本地电脑。</w:t>
      </w:r>
    </w:p>
    <w:p w14:paraId="6F5E0567">
      <w:pPr>
        <w:rPr>
          <w:rFonts w:ascii="仿宋" w:hAnsi="仿宋" w:eastAsia="仿宋" w:cs="仿宋"/>
          <w:sz w:val="24"/>
        </w:rPr>
      </w:pPr>
      <w:r>
        <w:drawing>
          <wp:inline distT="0" distB="0" distL="114300" distR="114300">
            <wp:extent cx="5263515" cy="2626360"/>
            <wp:effectExtent l="0" t="0" r="13335"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5263515" cy="2626360"/>
                    </a:xfrm>
                    <a:prstGeom prst="rect">
                      <a:avLst/>
                    </a:prstGeom>
                    <a:noFill/>
                    <a:ln>
                      <a:noFill/>
                    </a:ln>
                  </pic:spPr>
                </pic:pic>
              </a:graphicData>
            </a:graphic>
          </wp:inline>
        </w:drawing>
      </w:r>
    </w:p>
    <w:p w14:paraId="05023D1A">
      <w:pPr>
        <w:ind w:firstLine="480" w:firstLineChars="200"/>
        <w:rPr>
          <w:rFonts w:ascii="仿宋" w:hAnsi="仿宋" w:eastAsia="仿宋" w:cs="仿宋"/>
          <w:sz w:val="24"/>
        </w:rPr>
      </w:pPr>
      <w:r>
        <w:rPr>
          <w:rFonts w:hint="eastAsia" w:ascii="仿宋" w:hAnsi="仿宋" w:eastAsia="仿宋" w:cs="仿宋"/>
          <w:sz w:val="24"/>
        </w:rPr>
        <w:t>打开文件后根据模板内容填写相关数据信息后，点击【浏览】按钮，上传选中的模板.xlsx文件。</w:t>
      </w:r>
    </w:p>
    <w:p w14:paraId="41EECB83">
      <w:r>
        <w:drawing>
          <wp:inline distT="0" distB="0" distL="114300" distR="114300">
            <wp:extent cx="2520315" cy="1260475"/>
            <wp:effectExtent l="0" t="0" r="13335" b="1587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2520315" cy="1260475"/>
                    </a:xfrm>
                    <a:prstGeom prst="rect">
                      <a:avLst/>
                    </a:prstGeom>
                    <a:noFill/>
                    <a:ln>
                      <a:noFill/>
                    </a:ln>
                  </pic:spPr>
                </pic:pic>
              </a:graphicData>
            </a:graphic>
          </wp:inline>
        </w:drawing>
      </w:r>
      <w:r>
        <w:drawing>
          <wp:inline distT="0" distB="0" distL="114300" distR="114300">
            <wp:extent cx="2520315" cy="1257935"/>
            <wp:effectExtent l="0" t="0" r="13335" b="1841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2520315" cy="1257935"/>
                    </a:xfrm>
                    <a:prstGeom prst="rect">
                      <a:avLst/>
                    </a:prstGeom>
                    <a:noFill/>
                    <a:ln>
                      <a:noFill/>
                    </a:ln>
                  </pic:spPr>
                </pic:pic>
              </a:graphicData>
            </a:graphic>
          </wp:inline>
        </w:drawing>
      </w:r>
    </w:p>
    <w:p w14:paraId="01023BDB">
      <w:pPr>
        <w:ind w:firstLine="480" w:firstLineChars="200"/>
        <w:rPr>
          <w:rFonts w:ascii="仿宋" w:hAnsi="仿宋" w:eastAsia="仿宋" w:cs="仿宋"/>
          <w:sz w:val="24"/>
        </w:rPr>
      </w:pPr>
      <w:r>
        <w:rPr>
          <w:rFonts w:hint="eastAsia" w:ascii="仿宋" w:hAnsi="仿宋" w:eastAsia="仿宋" w:cs="仿宋"/>
          <w:sz w:val="24"/>
        </w:rPr>
        <w:t>然后点击底部【上传】按钮，成功后可在数据概览中预览上传后的数据集数据。如上传失败则根据对应的报错提示信息对数据集进行修改后再次上传。</w:t>
      </w:r>
    </w:p>
    <w:p w14:paraId="4DBEFD2D">
      <w:pPr>
        <w:rPr>
          <w:rFonts w:ascii="仿宋" w:hAnsi="仿宋" w:eastAsia="仿宋" w:cs="仿宋"/>
          <w:sz w:val="24"/>
        </w:rPr>
      </w:pPr>
      <w:r>
        <w:drawing>
          <wp:inline distT="0" distB="0" distL="114300" distR="114300">
            <wp:extent cx="5263515" cy="2626360"/>
            <wp:effectExtent l="0" t="0" r="13335" b="25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7"/>
                    <a:stretch>
                      <a:fillRect/>
                    </a:stretch>
                  </pic:blipFill>
                  <pic:spPr>
                    <a:xfrm>
                      <a:off x="0" y="0"/>
                      <a:ext cx="5263515" cy="2626360"/>
                    </a:xfrm>
                    <a:prstGeom prst="rect">
                      <a:avLst/>
                    </a:prstGeom>
                    <a:noFill/>
                    <a:ln>
                      <a:noFill/>
                    </a:ln>
                  </pic:spPr>
                </pic:pic>
              </a:graphicData>
            </a:graphic>
          </wp:inline>
        </w:drawing>
      </w:r>
    </w:p>
    <w:p w14:paraId="33037F2A">
      <w:pPr>
        <w:ind w:firstLine="480" w:firstLineChars="200"/>
        <w:rPr>
          <w:rFonts w:ascii="仿宋" w:hAnsi="仿宋" w:eastAsia="仿宋" w:cs="仿宋"/>
          <w:sz w:val="24"/>
        </w:rPr>
      </w:pPr>
      <w:r>
        <w:rPr>
          <w:rFonts w:hint="eastAsia" w:ascii="仿宋" w:hAnsi="仿宋" w:eastAsia="仿宋" w:cs="仿宋"/>
          <w:sz w:val="24"/>
        </w:rPr>
        <w:t>（5）在线数据融合（在建）</w:t>
      </w:r>
    </w:p>
    <w:p w14:paraId="08E1622B">
      <w:pPr>
        <w:ind w:firstLine="480" w:firstLineChars="200"/>
        <w:rPr>
          <w:rFonts w:ascii="仿宋" w:hAnsi="仿宋" w:eastAsia="仿宋" w:cs="仿宋"/>
          <w:sz w:val="24"/>
        </w:rPr>
      </w:pPr>
      <w:r>
        <w:rPr>
          <w:rFonts w:hint="eastAsia" w:ascii="仿宋" w:hAnsi="仿宋" w:eastAsia="仿宋" w:cs="仿宋"/>
          <w:sz w:val="24"/>
        </w:rPr>
        <w:t>测试版暂未开放用户数据与软件数据集融合功能，后续将更新开放。</w:t>
      </w:r>
    </w:p>
    <w:p w14:paraId="45712351">
      <w:pPr>
        <w:ind w:firstLine="480" w:firstLineChars="200"/>
        <w:rPr>
          <w:rFonts w:hint="eastAsia" w:ascii="仿宋" w:hAnsi="仿宋" w:eastAsia="仿宋" w:cs="仿宋"/>
          <w:sz w:val="24"/>
        </w:rPr>
      </w:pPr>
    </w:p>
    <w:p w14:paraId="28324F11">
      <w:pPr>
        <w:ind w:firstLine="480" w:firstLineChars="200"/>
        <w:rPr>
          <w:rFonts w:ascii="仿宋" w:hAnsi="仿宋" w:eastAsia="仿宋" w:cs="仿宋"/>
          <w:sz w:val="24"/>
        </w:rPr>
      </w:pPr>
      <w:r>
        <w:rPr>
          <w:rFonts w:hint="eastAsia" w:ascii="仿宋" w:hAnsi="仿宋" w:eastAsia="仿宋" w:cs="仿宋"/>
          <w:sz w:val="24"/>
        </w:rPr>
        <w:t>2.变量选定</w:t>
      </w:r>
    </w:p>
    <w:p w14:paraId="2D100CBA">
      <w:pPr>
        <w:ind w:firstLine="480" w:firstLineChars="200"/>
        <w:rPr>
          <w:rFonts w:ascii="仿宋" w:hAnsi="仿宋" w:eastAsia="仿宋" w:cs="仿宋"/>
          <w:sz w:val="24"/>
        </w:rPr>
      </w:pPr>
      <w:r>
        <w:rPr>
          <w:rFonts w:hint="eastAsia" w:ascii="仿宋" w:hAnsi="仿宋" w:eastAsia="仿宋" w:cs="仿宋"/>
          <w:sz w:val="24"/>
        </w:rPr>
        <w:t>数据集选定后，点击右下角深蓝色【下一步】按钮，即可进入第二步变量选定页面。确定需要设计和限定的成分变量；选定需设计性能的目标值和对应的设计允许误差。</w:t>
      </w:r>
    </w:p>
    <w:p w14:paraId="5BC51555">
      <w:pPr>
        <w:rPr>
          <w:rFonts w:ascii="仿宋" w:hAnsi="仿宋" w:eastAsia="仿宋" w:cs="仿宋"/>
          <w:sz w:val="24"/>
        </w:rPr>
      </w:pPr>
      <w:r>
        <w:drawing>
          <wp:inline distT="0" distB="0" distL="114300" distR="114300">
            <wp:extent cx="5263515" cy="2626360"/>
            <wp:effectExtent l="0" t="0" r="13335"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5263515" cy="2626360"/>
                    </a:xfrm>
                    <a:prstGeom prst="rect">
                      <a:avLst/>
                    </a:prstGeom>
                    <a:noFill/>
                    <a:ln>
                      <a:noFill/>
                    </a:ln>
                  </pic:spPr>
                </pic:pic>
              </a:graphicData>
            </a:graphic>
          </wp:inline>
        </w:drawing>
      </w:r>
    </w:p>
    <w:p w14:paraId="32D04EF2">
      <w:pPr>
        <w:ind w:firstLine="480" w:firstLineChars="200"/>
        <w:rPr>
          <w:rFonts w:ascii="仿宋" w:hAnsi="仿宋" w:eastAsia="仿宋" w:cs="仿宋"/>
          <w:sz w:val="24"/>
        </w:rPr>
      </w:pPr>
      <w:r>
        <w:rPr>
          <w:rFonts w:hint="eastAsia" w:ascii="仿宋" w:hAnsi="仿宋" w:eastAsia="仿宋" w:cs="仿宋"/>
          <w:sz w:val="24"/>
        </w:rPr>
        <w:t>随后点击结果确认按钮，进行结果校验。如页面出现错误提示信息，则根据提示信息对输入框进行修改。直至输入内容通过校验后，进行下一步操作。</w:t>
      </w:r>
    </w:p>
    <w:p w14:paraId="7C71776C">
      <w:r>
        <w:drawing>
          <wp:inline distT="0" distB="0" distL="114300" distR="114300">
            <wp:extent cx="5263515" cy="2626360"/>
            <wp:effectExtent l="0" t="0" r="13335" b="254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5263515" cy="2626360"/>
                    </a:xfrm>
                    <a:prstGeom prst="rect">
                      <a:avLst/>
                    </a:prstGeom>
                    <a:noFill/>
                    <a:ln>
                      <a:noFill/>
                    </a:ln>
                  </pic:spPr>
                </pic:pic>
              </a:graphicData>
            </a:graphic>
          </wp:inline>
        </w:drawing>
      </w:r>
    </w:p>
    <w:p w14:paraId="27FF5E73"/>
    <w:p w14:paraId="0AD73121">
      <w:pPr>
        <w:ind w:firstLine="480" w:firstLineChars="200"/>
        <w:rPr>
          <w:rFonts w:ascii="仿宋" w:hAnsi="仿宋" w:eastAsia="仿宋" w:cs="仿宋"/>
          <w:sz w:val="24"/>
        </w:rPr>
      </w:pPr>
      <w:r>
        <w:rPr>
          <w:rFonts w:hint="eastAsia" w:ascii="仿宋" w:hAnsi="仿宋" w:eastAsia="仿宋" w:cs="仿宋"/>
          <w:sz w:val="24"/>
        </w:rPr>
        <w:t>3.设计方案生成</w:t>
      </w:r>
    </w:p>
    <w:p w14:paraId="7C84802C">
      <w:pPr>
        <w:ind w:firstLine="480" w:firstLineChars="200"/>
        <w:rPr>
          <w:rFonts w:ascii="仿宋" w:hAnsi="仿宋" w:eastAsia="仿宋" w:cs="仿宋"/>
          <w:sz w:val="24"/>
        </w:rPr>
      </w:pPr>
      <w:r>
        <w:rPr>
          <w:rFonts w:hint="eastAsia" w:ascii="仿宋" w:hAnsi="仿宋" w:eastAsia="仿宋" w:cs="仿宋"/>
          <w:sz w:val="24"/>
        </w:rPr>
        <w:t>变量设定完毕后，点击右下角深蓝色【下一步】按钮，进入设计方案生成页面，此时软件将通过多轮迭代，生成满足目标性能需求的成分方案。在设计方案生成过程中可以随时点击下方红色【停止寻找】按钮，终止设计方案生成。</w:t>
      </w:r>
    </w:p>
    <w:p w14:paraId="0236193D">
      <w:r>
        <w:drawing>
          <wp:inline distT="0" distB="0" distL="114300" distR="114300">
            <wp:extent cx="5263515" cy="2626360"/>
            <wp:effectExtent l="0" t="0" r="13335" b="25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0"/>
                    <a:stretch>
                      <a:fillRect/>
                    </a:stretch>
                  </pic:blipFill>
                  <pic:spPr>
                    <a:xfrm>
                      <a:off x="0" y="0"/>
                      <a:ext cx="5263515" cy="2626360"/>
                    </a:xfrm>
                    <a:prstGeom prst="rect">
                      <a:avLst/>
                    </a:prstGeom>
                    <a:noFill/>
                    <a:ln>
                      <a:noFill/>
                    </a:ln>
                  </pic:spPr>
                </pic:pic>
              </a:graphicData>
            </a:graphic>
          </wp:inline>
        </w:drawing>
      </w:r>
    </w:p>
    <w:p w14:paraId="7072F95F">
      <w:r>
        <w:drawing>
          <wp:inline distT="0" distB="0" distL="114300" distR="114300">
            <wp:extent cx="5263515" cy="2626360"/>
            <wp:effectExtent l="0" t="0" r="13335" b="25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1"/>
                    <a:stretch>
                      <a:fillRect/>
                    </a:stretch>
                  </pic:blipFill>
                  <pic:spPr>
                    <a:xfrm>
                      <a:off x="0" y="0"/>
                      <a:ext cx="5263515" cy="2626360"/>
                    </a:xfrm>
                    <a:prstGeom prst="rect">
                      <a:avLst/>
                    </a:prstGeom>
                    <a:noFill/>
                    <a:ln>
                      <a:noFill/>
                    </a:ln>
                  </pic:spPr>
                </pic:pic>
              </a:graphicData>
            </a:graphic>
          </wp:inline>
        </w:drawing>
      </w:r>
    </w:p>
    <w:p w14:paraId="05D5A4E8">
      <w:pPr>
        <w:ind w:firstLine="480" w:firstLineChars="200"/>
        <w:rPr>
          <w:rFonts w:ascii="仿宋" w:hAnsi="仿宋" w:eastAsia="仿宋" w:cs="仿宋"/>
          <w:sz w:val="24"/>
        </w:rPr>
      </w:pPr>
      <w:r>
        <w:rPr>
          <w:rFonts w:hint="eastAsia" w:ascii="仿宋" w:hAnsi="仿宋" w:eastAsia="仿宋" w:cs="仿宋"/>
          <w:sz w:val="24"/>
        </w:rPr>
        <w:t>用户可以点击下方浅蓝色【重新计算】按钮，重新生成设计方案。点击右下角深蓝色【结果导出】按钮可设计结果。</w:t>
      </w:r>
    </w:p>
    <w:p w14:paraId="70241858">
      <w:pPr>
        <w:ind w:firstLine="480" w:firstLineChars="200"/>
        <w:rPr>
          <w:rFonts w:ascii="仿宋" w:hAnsi="仿宋" w:eastAsia="仿宋" w:cs="仿宋"/>
          <w:sz w:val="24"/>
        </w:rPr>
      </w:pPr>
    </w:p>
    <w:p w14:paraId="33C6CD6C">
      <w:pPr>
        <w:ind w:firstLine="560" w:firstLineChars="200"/>
        <w:outlineLvl w:val="1"/>
      </w:pPr>
      <w:r>
        <w:rPr>
          <w:rFonts w:hint="eastAsia" w:ascii="仿宋" w:hAnsi="仿宋" w:eastAsia="仿宋" w:cs="仿宋"/>
          <w:sz w:val="28"/>
          <w:szCs w:val="28"/>
        </w:rPr>
        <w:t>（二）材料工艺设计-创建任务</w:t>
      </w:r>
    </w:p>
    <w:p w14:paraId="6CC37FF9">
      <w:pPr>
        <w:ind w:firstLine="480" w:firstLineChars="200"/>
        <w:rPr>
          <w:rFonts w:ascii="仿宋" w:hAnsi="仿宋" w:eastAsia="仿宋" w:cs="仿宋"/>
          <w:sz w:val="24"/>
        </w:rPr>
      </w:pPr>
      <w:r>
        <w:rPr>
          <w:rFonts w:hint="eastAsia" w:ascii="仿宋" w:hAnsi="仿宋" w:eastAsia="仿宋" w:cs="仿宋"/>
          <w:sz w:val="24"/>
        </w:rPr>
        <w:t>点击材料工艺设计卡片中的浅蓝色【前往创建】按钮，进入任务创建页面。</w:t>
      </w:r>
    </w:p>
    <w:p w14:paraId="23116833">
      <w:r>
        <w:drawing>
          <wp:inline distT="0" distB="0" distL="114300" distR="114300">
            <wp:extent cx="5263515" cy="2626360"/>
            <wp:effectExtent l="0" t="0" r="13335" b="2540"/>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22"/>
                    <a:stretch>
                      <a:fillRect/>
                    </a:stretch>
                  </pic:blipFill>
                  <pic:spPr>
                    <a:xfrm>
                      <a:off x="0" y="0"/>
                      <a:ext cx="5263515" cy="2626360"/>
                    </a:xfrm>
                    <a:prstGeom prst="rect">
                      <a:avLst/>
                    </a:prstGeom>
                    <a:noFill/>
                    <a:ln>
                      <a:noFill/>
                    </a:ln>
                  </pic:spPr>
                </pic:pic>
              </a:graphicData>
            </a:graphic>
          </wp:inline>
        </w:drawing>
      </w:r>
    </w:p>
    <w:p w14:paraId="6DD72000">
      <w:pPr>
        <w:ind w:firstLine="480" w:firstLineChars="200"/>
        <w:rPr>
          <w:rFonts w:ascii="仿宋" w:hAnsi="仿宋" w:eastAsia="仿宋" w:cs="仿宋"/>
          <w:sz w:val="24"/>
        </w:rPr>
      </w:pPr>
      <w:r>
        <w:rPr>
          <w:rFonts w:hint="eastAsia" w:ascii="仿宋" w:hAnsi="仿宋" w:eastAsia="仿宋" w:cs="仿宋"/>
          <w:sz w:val="24"/>
        </w:rPr>
        <w:t>在任务创建页面中，存在三个任务步骤，分别为数据选定、变量选定与设计方案生成。</w:t>
      </w:r>
    </w:p>
    <w:p w14:paraId="70F39808">
      <w:pPr>
        <w:ind w:firstLine="480" w:firstLineChars="200"/>
        <w:rPr>
          <w:rFonts w:ascii="仿宋" w:hAnsi="仿宋" w:eastAsia="仿宋" w:cs="仿宋"/>
          <w:sz w:val="24"/>
        </w:rPr>
      </w:pPr>
      <w:r>
        <w:rPr>
          <w:rFonts w:hint="eastAsia" w:ascii="仿宋" w:hAnsi="仿宋" w:eastAsia="仿宋" w:cs="仿宋"/>
          <w:sz w:val="24"/>
        </w:rPr>
        <w:t>1.数据选定</w:t>
      </w:r>
    </w:p>
    <w:p w14:paraId="4C1C6ACF">
      <w:pPr>
        <w:ind w:firstLine="480" w:firstLineChars="200"/>
        <w:rPr>
          <w:rFonts w:ascii="仿宋" w:hAnsi="仿宋" w:eastAsia="仿宋" w:cs="仿宋"/>
          <w:sz w:val="24"/>
        </w:rPr>
      </w:pPr>
      <w:r>
        <w:rPr>
          <w:rFonts w:hint="eastAsia" w:ascii="仿宋" w:hAnsi="仿宋" w:eastAsia="仿宋" w:cs="仿宋"/>
          <w:sz w:val="24"/>
        </w:rPr>
        <w:t>首先填写任务名称（若不填任务名称，系统将默认填写“任务1”、“任务2”...），随后确定数据来源，并在其中选择不同的数据集进行导入。</w:t>
      </w:r>
    </w:p>
    <w:p w14:paraId="793A636F">
      <w:pPr>
        <w:ind w:firstLine="480" w:firstLineChars="200"/>
        <w:rPr>
          <w:rFonts w:ascii="仿宋" w:hAnsi="仿宋" w:eastAsia="仿宋" w:cs="仿宋"/>
          <w:sz w:val="24"/>
        </w:rPr>
      </w:pPr>
      <w:r>
        <w:rPr>
          <w:rFonts w:hint="eastAsia" w:ascii="仿宋" w:hAnsi="仿宋" w:eastAsia="仿宋" w:cs="仿宋"/>
          <w:sz w:val="24"/>
        </w:rPr>
        <w:t>数据来源主要有五类：【平台在线数据】（国家新材料大数据中心数据库）、【软件专题数据】（软件自带数据集）、【用户本地数据】（用户数据角暂存数据）、【用户上传数据】（用户本次使用的上传数据）、【在线融合数据】（用户将自身数据数据与在线数据融合）。</w:t>
      </w:r>
    </w:p>
    <w:p w14:paraId="7F925C5F">
      <w:pPr>
        <w:ind w:firstLine="480" w:firstLineChars="200"/>
        <w:rPr>
          <w:rFonts w:ascii="仿宋" w:hAnsi="仿宋" w:eastAsia="仿宋" w:cs="仿宋"/>
          <w:sz w:val="24"/>
        </w:rPr>
      </w:pPr>
      <w:r>
        <w:rPr>
          <w:rFonts w:hint="eastAsia" w:ascii="仿宋" w:hAnsi="仿宋" w:eastAsia="仿宋" w:cs="仿宋"/>
          <w:sz w:val="24"/>
        </w:rPr>
        <w:t>（1）软件专题数据：在左侧数据来源中选择软件专题数据，页面右侧数据集会显示软件自带数据集列表，在列表中选中对应数据集，可以在右侧数据概览区域显示对应数据集内容。选定数据集后可进入下一步操作。</w:t>
      </w:r>
    </w:p>
    <w:p w14:paraId="2CEEB707">
      <w:pPr>
        <w:rPr>
          <w:rFonts w:ascii="仿宋" w:hAnsi="仿宋" w:eastAsia="仿宋" w:cs="仿宋"/>
          <w:sz w:val="24"/>
        </w:rPr>
      </w:pPr>
      <w:r>
        <w:drawing>
          <wp:inline distT="0" distB="0" distL="114300" distR="114300">
            <wp:extent cx="5263515" cy="2626360"/>
            <wp:effectExtent l="0" t="0" r="13335" b="254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23"/>
                    <a:stretch>
                      <a:fillRect/>
                    </a:stretch>
                  </pic:blipFill>
                  <pic:spPr>
                    <a:xfrm>
                      <a:off x="0" y="0"/>
                      <a:ext cx="5263515" cy="2626360"/>
                    </a:xfrm>
                    <a:prstGeom prst="rect">
                      <a:avLst/>
                    </a:prstGeom>
                    <a:noFill/>
                    <a:ln>
                      <a:noFill/>
                    </a:ln>
                  </pic:spPr>
                </pic:pic>
              </a:graphicData>
            </a:graphic>
          </wp:inline>
        </w:drawing>
      </w:r>
    </w:p>
    <w:p w14:paraId="5CF04D99">
      <w:pPr>
        <w:ind w:firstLine="480" w:firstLineChars="200"/>
        <w:rPr>
          <w:rFonts w:ascii="仿宋" w:hAnsi="仿宋" w:eastAsia="仿宋" w:cs="仿宋"/>
          <w:sz w:val="24"/>
        </w:rPr>
      </w:pPr>
      <w:r>
        <w:rPr>
          <w:rFonts w:hint="eastAsia" w:ascii="仿宋" w:hAnsi="仿宋" w:eastAsia="仿宋" w:cs="仿宋"/>
          <w:sz w:val="24"/>
        </w:rPr>
        <w:t>（2）用户本地数据：在左侧数据来源中选择用户本地数据，页面右侧数据集会显示用户数据角暂存数据集列表，在列表中选中对应数据集，可以在右侧数据概览区域显示对应数据集内容。选定数据集后可进入下一步操作。</w:t>
      </w:r>
    </w:p>
    <w:p w14:paraId="09DDE06B">
      <w:pPr>
        <w:ind w:firstLine="480" w:firstLineChars="200"/>
        <w:rPr>
          <w:rFonts w:ascii="仿宋" w:hAnsi="仿宋" w:eastAsia="仿宋" w:cs="仿宋"/>
          <w:sz w:val="24"/>
        </w:rPr>
      </w:pPr>
      <w:r>
        <w:rPr>
          <w:rFonts w:hint="eastAsia" w:ascii="仿宋" w:hAnsi="仿宋" w:eastAsia="仿宋" w:cs="仿宋"/>
          <w:sz w:val="24"/>
        </w:rPr>
        <w:t>如果数据集页面列表显示“当前数据集为空，请到</w:t>
      </w:r>
      <w:r>
        <w:rPr>
          <w:rFonts w:ascii="仿宋" w:hAnsi="仿宋" w:eastAsia="仿宋" w:cs="仿宋"/>
          <w:sz w:val="24"/>
        </w:rPr>
        <w:t> “数据角”完善用户本地数据或选择其他数据来源进行操作</w:t>
      </w:r>
      <w:r>
        <w:rPr>
          <w:rFonts w:hint="eastAsia" w:ascii="仿宋" w:hAnsi="仿宋" w:eastAsia="仿宋" w:cs="仿宋"/>
          <w:sz w:val="24"/>
        </w:rPr>
        <w:t>”字样，则可以直接点击蓝色【数据角】文字跳转至数据角进行数据上传。</w:t>
      </w:r>
    </w:p>
    <w:p w14:paraId="1FF729B0">
      <w:pPr>
        <w:rPr>
          <w:rFonts w:ascii="仿宋" w:hAnsi="仿宋" w:eastAsia="仿宋" w:cs="仿宋"/>
          <w:sz w:val="24"/>
        </w:rPr>
      </w:pPr>
      <w:r>
        <w:drawing>
          <wp:inline distT="0" distB="0" distL="114300" distR="114300">
            <wp:extent cx="5263515" cy="2626360"/>
            <wp:effectExtent l="0" t="0" r="13335" b="254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24"/>
                    <a:stretch>
                      <a:fillRect/>
                    </a:stretch>
                  </pic:blipFill>
                  <pic:spPr>
                    <a:xfrm>
                      <a:off x="0" y="0"/>
                      <a:ext cx="5263515" cy="2626360"/>
                    </a:xfrm>
                    <a:prstGeom prst="rect">
                      <a:avLst/>
                    </a:prstGeom>
                    <a:noFill/>
                    <a:ln>
                      <a:noFill/>
                    </a:ln>
                  </pic:spPr>
                </pic:pic>
              </a:graphicData>
            </a:graphic>
          </wp:inline>
        </w:drawing>
      </w:r>
    </w:p>
    <w:p w14:paraId="6806FCFB">
      <w:pPr>
        <w:ind w:firstLine="480" w:firstLineChars="200"/>
        <w:rPr>
          <w:rFonts w:ascii="仿宋" w:hAnsi="仿宋" w:eastAsia="仿宋" w:cs="仿宋"/>
          <w:sz w:val="24"/>
        </w:rPr>
      </w:pPr>
      <w:r>
        <w:rPr>
          <w:rFonts w:hint="eastAsia" w:ascii="仿宋" w:hAnsi="仿宋" w:eastAsia="仿宋" w:cs="仿宋"/>
          <w:sz w:val="24"/>
        </w:rPr>
        <w:t>（3）用户上传数据：在左侧数据来源中选中用户上传数据，页面右侧数据集会提供对应的数据上传操作界面。点击“下载工艺设计模板”，可将成分设计模板.xlsx文件下载至用户本地电脑。</w:t>
      </w:r>
    </w:p>
    <w:p w14:paraId="6F24244A">
      <w:pPr>
        <w:rPr>
          <w:rFonts w:ascii="仿宋" w:hAnsi="仿宋" w:eastAsia="仿宋" w:cs="仿宋"/>
          <w:sz w:val="24"/>
        </w:rPr>
      </w:pPr>
      <w:r>
        <w:drawing>
          <wp:inline distT="0" distB="0" distL="114300" distR="114300">
            <wp:extent cx="5263515" cy="2626360"/>
            <wp:effectExtent l="0" t="0" r="13335" b="254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25"/>
                    <a:stretch>
                      <a:fillRect/>
                    </a:stretch>
                  </pic:blipFill>
                  <pic:spPr>
                    <a:xfrm>
                      <a:off x="0" y="0"/>
                      <a:ext cx="5263515" cy="2626360"/>
                    </a:xfrm>
                    <a:prstGeom prst="rect">
                      <a:avLst/>
                    </a:prstGeom>
                    <a:noFill/>
                    <a:ln>
                      <a:noFill/>
                    </a:ln>
                  </pic:spPr>
                </pic:pic>
              </a:graphicData>
            </a:graphic>
          </wp:inline>
        </w:drawing>
      </w:r>
    </w:p>
    <w:p w14:paraId="5891156E">
      <w:pPr>
        <w:ind w:firstLine="480" w:firstLineChars="200"/>
        <w:rPr>
          <w:rFonts w:ascii="仿宋" w:hAnsi="仿宋" w:eastAsia="仿宋" w:cs="仿宋"/>
          <w:sz w:val="24"/>
        </w:rPr>
      </w:pPr>
      <w:r>
        <w:rPr>
          <w:rFonts w:hint="eastAsia" w:ascii="仿宋" w:hAnsi="仿宋" w:eastAsia="仿宋" w:cs="仿宋"/>
          <w:sz w:val="24"/>
        </w:rPr>
        <w:t>打开文件后根据模板内容填写相关数据信息后，点击【浏览】按钮，上传选中的模板.xlsx文件。</w:t>
      </w:r>
    </w:p>
    <w:p w14:paraId="50F00230">
      <w:r>
        <w:drawing>
          <wp:inline distT="0" distB="0" distL="114300" distR="114300">
            <wp:extent cx="2583180" cy="1290955"/>
            <wp:effectExtent l="0" t="0" r="7620" b="444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26"/>
                    <a:stretch>
                      <a:fillRect/>
                    </a:stretch>
                  </pic:blipFill>
                  <pic:spPr>
                    <a:xfrm>
                      <a:off x="0" y="0"/>
                      <a:ext cx="2583180" cy="1290955"/>
                    </a:xfrm>
                    <a:prstGeom prst="rect">
                      <a:avLst/>
                    </a:prstGeom>
                    <a:noFill/>
                    <a:ln>
                      <a:noFill/>
                    </a:ln>
                  </pic:spPr>
                </pic:pic>
              </a:graphicData>
            </a:graphic>
          </wp:inline>
        </w:drawing>
      </w:r>
      <w:r>
        <w:drawing>
          <wp:inline distT="0" distB="0" distL="114300" distR="114300">
            <wp:extent cx="2592070" cy="1292860"/>
            <wp:effectExtent l="0" t="0" r="17780" b="2540"/>
            <wp:docPr id="4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pic:cNvPicPr>
                      <a:picLocks noChangeAspect="1"/>
                    </pic:cNvPicPr>
                  </pic:nvPicPr>
                  <pic:blipFill>
                    <a:blip r:embed="rId27"/>
                    <a:stretch>
                      <a:fillRect/>
                    </a:stretch>
                  </pic:blipFill>
                  <pic:spPr>
                    <a:xfrm>
                      <a:off x="0" y="0"/>
                      <a:ext cx="2592070" cy="1292860"/>
                    </a:xfrm>
                    <a:prstGeom prst="rect">
                      <a:avLst/>
                    </a:prstGeom>
                    <a:noFill/>
                    <a:ln>
                      <a:noFill/>
                    </a:ln>
                  </pic:spPr>
                </pic:pic>
              </a:graphicData>
            </a:graphic>
          </wp:inline>
        </w:drawing>
      </w:r>
    </w:p>
    <w:p w14:paraId="2290D47D">
      <w:pPr>
        <w:ind w:firstLine="480" w:firstLineChars="200"/>
        <w:rPr>
          <w:rFonts w:ascii="仿宋" w:hAnsi="仿宋" w:eastAsia="仿宋" w:cs="仿宋"/>
          <w:sz w:val="24"/>
        </w:rPr>
      </w:pPr>
      <w:r>
        <w:rPr>
          <w:rFonts w:hint="eastAsia" w:ascii="仿宋" w:hAnsi="仿宋" w:eastAsia="仿宋" w:cs="仿宋"/>
          <w:sz w:val="24"/>
        </w:rPr>
        <w:t>然后点击底部【上传】按钮，成功后可在数据概览中预览上传后的数据集数据。如上传失败则根据对应的报错提示信息对数据集进行修改后再次上传。</w:t>
      </w:r>
    </w:p>
    <w:p w14:paraId="29348C37">
      <w:pPr>
        <w:rPr>
          <w:rFonts w:ascii="仿宋" w:hAnsi="仿宋" w:eastAsia="仿宋" w:cs="仿宋"/>
          <w:sz w:val="24"/>
        </w:rPr>
      </w:pPr>
      <w:r>
        <w:drawing>
          <wp:inline distT="0" distB="0" distL="114300" distR="114300">
            <wp:extent cx="5263515" cy="2626360"/>
            <wp:effectExtent l="0" t="0" r="13335" b="2540"/>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28"/>
                    <a:stretch>
                      <a:fillRect/>
                    </a:stretch>
                  </pic:blipFill>
                  <pic:spPr>
                    <a:xfrm>
                      <a:off x="0" y="0"/>
                      <a:ext cx="5263515" cy="2626360"/>
                    </a:xfrm>
                    <a:prstGeom prst="rect">
                      <a:avLst/>
                    </a:prstGeom>
                    <a:noFill/>
                    <a:ln>
                      <a:noFill/>
                    </a:ln>
                  </pic:spPr>
                </pic:pic>
              </a:graphicData>
            </a:graphic>
          </wp:inline>
        </w:drawing>
      </w:r>
    </w:p>
    <w:p w14:paraId="28292726">
      <w:pPr>
        <w:ind w:firstLine="480" w:firstLineChars="200"/>
        <w:rPr>
          <w:rFonts w:ascii="仿宋" w:hAnsi="仿宋" w:eastAsia="仿宋" w:cs="仿宋"/>
          <w:sz w:val="24"/>
        </w:rPr>
      </w:pPr>
    </w:p>
    <w:p w14:paraId="4DCFB691">
      <w:pPr>
        <w:ind w:firstLine="480" w:firstLineChars="200"/>
        <w:rPr>
          <w:rFonts w:ascii="仿宋" w:hAnsi="仿宋" w:eastAsia="仿宋" w:cs="仿宋"/>
          <w:sz w:val="24"/>
        </w:rPr>
      </w:pPr>
      <w:r>
        <w:rPr>
          <w:rFonts w:hint="eastAsia" w:ascii="仿宋" w:hAnsi="仿宋" w:eastAsia="仿宋" w:cs="仿宋"/>
          <w:sz w:val="24"/>
        </w:rPr>
        <w:t>2.变量选定</w:t>
      </w:r>
    </w:p>
    <w:p w14:paraId="349BC9BE">
      <w:pPr>
        <w:ind w:firstLine="480" w:firstLineChars="200"/>
        <w:rPr>
          <w:rFonts w:ascii="仿宋" w:hAnsi="仿宋" w:eastAsia="仿宋" w:cs="仿宋"/>
          <w:sz w:val="24"/>
        </w:rPr>
      </w:pPr>
      <w:r>
        <w:rPr>
          <w:rFonts w:hint="eastAsia" w:ascii="仿宋" w:hAnsi="仿宋" w:eastAsia="仿宋" w:cs="仿宋"/>
          <w:sz w:val="24"/>
        </w:rPr>
        <w:t>数据集选定后，点击右下角深蓝色【下一步】按钮，即可进入第二步变量选定页面。确定需要设计和限定的工艺变量；选定需设计性能的目标值和对应的设计允许误差。</w:t>
      </w:r>
    </w:p>
    <w:p w14:paraId="57975B88">
      <w:pPr>
        <w:rPr>
          <w:rFonts w:ascii="仿宋" w:hAnsi="仿宋" w:eastAsia="仿宋" w:cs="仿宋"/>
          <w:sz w:val="24"/>
        </w:rPr>
      </w:pPr>
      <w:r>
        <w:drawing>
          <wp:inline distT="0" distB="0" distL="114300" distR="114300">
            <wp:extent cx="5263515" cy="2626360"/>
            <wp:effectExtent l="0" t="0" r="13335" b="254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29"/>
                    <a:stretch>
                      <a:fillRect/>
                    </a:stretch>
                  </pic:blipFill>
                  <pic:spPr>
                    <a:xfrm>
                      <a:off x="0" y="0"/>
                      <a:ext cx="5263515" cy="2626360"/>
                    </a:xfrm>
                    <a:prstGeom prst="rect">
                      <a:avLst/>
                    </a:prstGeom>
                    <a:noFill/>
                    <a:ln>
                      <a:noFill/>
                    </a:ln>
                  </pic:spPr>
                </pic:pic>
              </a:graphicData>
            </a:graphic>
          </wp:inline>
        </w:drawing>
      </w:r>
    </w:p>
    <w:p w14:paraId="649F649E">
      <w:pPr>
        <w:ind w:firstLine="480" w:firstLineChars="200"/>
        <w:rPr>
          <w:rFonts w:ascii="仿宋" w:hAnsi="仿宋" w:eastAsia="仿宋" w:cs="仿宋"/>
          <w:sz w:val="24"/>
        </w:rPr>
      </w:pPr>
      <w:r>
        <w:rPr>
          <w:rFonts w:hint="eastAsia" w:ascii="仿宋" w:hAnsi="仿宋" w:eastAsia="仿宋" w:cs="仿宋"/>
          <w:sz w:val="24"/>
        </w:rPr>
        <w:t>随后点击结果确认按钮，进行结果校验。如页面出现错误提示信息，则根据提示信息对输入框进行修改。直至输入内容通过校验后，进行下一步操作。</w:t>
      </w:r>
    </w:p>
    <w:p w14:paraId="51E3F709">
      <w:r>
        <w:drawing>
          <wp:inline distT="0" distB="0" distL="114300" distR="114300">
            <wp:extent cx="5263515" cy="2626360"/>
            <wp:effectExtent l="0" t="0" r="13335" b="254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30"/>
                    <a:stretch>
                      <a:fillRect/>
                    </a:stretch>
                  </pic:blipFill>
                  <pic:spPr>
                    <a:xfrm>
                      <a:off x="0" y="0"/>
                      <a:ext cx="5263515" cy="2626360"/>
                    </a:xfrm>
                    <a:prstGeom prst="rect">
                      <a:avLst/>
                    </a:prstGeom>
                    <a:noFill/>
                    <a:ln>
                      <a:noFill/>
                    </a:ln>
                  </pic:spPr>
                </pic:pic>
              </a:graphicData>
            </a:graphic>
          </wp:inline>
        </w:drawing>
      </w:r>
    </w:p>
    <w:p w14:paraId="3188F4DA"/>
    <w:p w14:paraId="6E262E34">
      <w:pPr>
        <w:ind w:firstLine="480" w:firstLineChars="200"/>
        <w:rPr>
          <w:rFonts w:ascii="仿宋" w:hAnsi="仿宋" w:eastAsia="仿宋" w:cs="仿宋"/>
          <w:sz w:val="24"/>
        </w:rPr>
      </w:pPr>
      <w:r>
        <w:rPr>
          <w:rFonts w:hint="eastAsia" w:ascii="仿宋" w:hAnsi="仿宋" w:eastAsia="仿宋" w:cs="仿宋"/>
          <w:sz w:val="24"/>
        </w:rPr>
        <w:t>3.设计方案生成</w:t>
      </w:r>
    </w:p>
    <w:p w14:paraId="49C76705">
      <w:pPr>
        <w:ind w:firstLine="480" w:firstLineChars="200"/>
        <w:rPr>
          <w:rFonts w:ascii="仿宋" w:hAnsi="仿宋" w:eastAsia="仿宋" w:cs="仿宋"/>
          <w:sz w:val="24"/>
        </w:rPr>
      </w:pPr>
      <w:r>
        <w:rPr>
          <w:rFonts w:hint="eastAsia" w:ascii="仿宋" w:hAnsi="仿宋" w:eastAsia="仿宋" w:cs="仿宋"/>
          <w:sz w:val="24"/>
        </w:rPr>
        <w:t>变量设定完毕后，点击右下角深蓝色【下一步】按钮，进入设计方案生成页面，此时软件将通过多轮迭代，生成满足目标性能需求的成分方案。在设计方案生成过程中可以随时点击下方红色【停止寻找】按钮，终止设计方案生成。</w:t>
      </w:r>
    </w:p>
    <w:p w14:paraId="01C7F47A">
      <w:r>
        <w:drawing>
          <wp:inline distT="0" distB="0" distL="114300" distR="114300">
            <wp:extent cx="5263515" cy="2626360"/>
            <wp:effectExtent l="0" t="0" r="13335" b="254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31"/>
                    <a:stretch>
                      <a:fillRect/>
                    </a:stretch>
                  </pic:blipFill>
                  <pic:spPr>
                    <a:xfrm>
                      <a:off x="0" y="0"/>
                      <a:ext cx="5263515" cy="2626360"/>
                    </a:xfrm>
                    <a:prstGeom prst="rect">
                      <a:avLst/>
                    </a:prstGeom>
                    <a:noFill/>
                    <a:ln>
                      <a:noFill/>
                    </a:ln>
                  </pic:spPr>
                </pic:pic>
              </a:graphicData>
            </a:graphic>
          </wp:inline>
        </w:drawing>
      </w:r>
    </w:p>
    <w:p w14:paraId="6EFA8EA3">
      <w:r>
        <w:drawing>
          <wp:inline distT="0" distB="0" distL="114300" distR="114300">
            <wp:extent cx="5263515" cy="2626360"/>
            <wp:effectExtent l="0" t="0" r="13335" b="254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32"/>
                    <a:stretch>
                      <a:fillRect/>
                    </a:stretch>
                  </pic:blipFill>
                  <pic:spPr>
                    <a:xfrm>
                      <a:off x="0" y="0"/>
                      <a:ext cx="5263515" cy="2626360"/>
                    </a:xfrm>
                    <a:prstGeom prst="rect">
                      <a:avLst/>
                    </a:prstGeom>
                    <a:noFill/>
                    <a:ln>
                      <a:noFill/>
                    </a:ln>
                  </pic:spPr>
                </pic:pic>
              </a:graphicData>
            </a:graphic>
          </wp:inline>
        </w:drawing>
      </w:r>
    </w:p>
    <w:p w14:paraId="1D3EE467">
      <w:pPr>
        <w:ind w:firstLine="480" w:firstLineChars="200"/>
        <w:rPr>
          <w:rFonts w:ascii="仿宋" w:hAnsi="仿宋" w:eastAsia="仿宋" w:cs="仿宋"/>
          <w:sz w:val="24"/>
        </w:rPr>
      </w:pPr>
      <w:r>
        <w:rPr>
          <w:rFonts w:hint="eastAsia" w:ascii="仿宋" w:hAnsi="仿宋" w:eastAsia="仿宋" w:cs="仿宋"/>
          <w:sz w:val="24"/>
        </w:rPr>
        <w:t>用户可以点击下方浅蓝色【重新计算】按钮，重新生成设计方案。点击右下角深蓝色【结果导出】按钮可设计结果。</w:t>
      </w:r>
    </w:p>
    <w:p w14:paraId="10CCFE17">
      <w:pPr>
        <w:rPr>
          <w:rFonts w:ascii="仿宋" w:hAnsi="仿宋" w:eastAsia="仿宋" w:cs="仿宋"/>
          <w:sz w:val="24"/>
        </w:rPr>
      </w:pPr>
    </w:p>
    <w:p w14:paraId="233C7473">
      <w:pPr>
        <w:ind w:firstLine="560" w:firstLineChars="200"/>
        <w:outlineLvl w:val="1"/>
      </w:pPr>
      <w:r>
        <w:rPr>
          <w:rFonts w:hint="eastAsia" w:ascii="仿宋" w:hAnsi="仿宋" w:eastAsia="仿宋" w:cs="仿宋"/>
          <w:sz w:val="28"/>
          <w:szCs w:val="28"/>
        </w:rPr>
        <w:t>（三）材料成分/工艺一体化设计-创建任务</w:t>
      </w:r>
    </w:p>
    <w:p w14:paraId="614C2D2D">
      <w:pPr>
        <w:ind w:firstLine="480" w:firstLineChars="200"/>
        <w:rPr>
          <w:rFonts w:ascii="仿宋" w:hAnsi="仿宋" w:eastAsia="仿宋" w:cs="仿宋"/>
          <w:sz w:val="24"/>
        </w:rPr>
      </w:pPr>
      <w:r>
        <w:rPr>
          <w:rFonts w:hint="eastAsia" w:ascii="仿宋" w:hAnsi="仿宋" w:eastAsia="仿宋" w:cs="仿宋"/>
          <w:sz w:val="24"/>
        </w:rPr>
        <w:t>点击材料成分/工艺一体化设计卡片中的浅蓝色【前往创建】按钮，进入任务创建页面。</w:t>
      </w:r>
    </w:p>
    <w:p w14:paraId="426E098A">
      <w:r>
        <w:drawing>
          <wp:inline distT="0" distB="0" distL="114300" distR="114300">
            <wp:extent cx="5263515" cy="2626360"/>
            <wp:effectExtent l="0" t="0" r="13335" b="2540"/>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33"/>
                    <a:stretch>
                      <a:fillRect/>
                    </a:stretch>
                  </pic:blipFill>
                  <pic:spPr>
                    <a:xfrm>
                      <a:off x="0" y="0"/>
                      <a:ext cx="5263515" cy="2626360"/>
                    </a:xfrm>
                    <a:prstGeom prst="rect">
                      <a:avLst/>
                    </a:prstGeom>
                    <a:noFill/>
                    <a:ln>
                      <a:noFill/>
                    </a:ln>
                  </pic:spPr>
                </pic:pic>
              </a:graphicData>
            </a:graphic>
          </wp:inline>
        </w:drawing>
      </w:r>
    </w:p>
    <w:p w14:paraId="1270C615">
      <w:pPr>
        <w:ind w:firstLine="480" w:firstLineChars="200"/>
        <w:rPr>
          <w:rFonts w:ascii="仿宋" w:hAnsi="仿宋" w:eastAsia="仿宋" w:cs="仿宋"/>
          <w:sz w:val="24"/>
        </w:rPr>
      </w:pPr>
      <w:r>
        <w:rPr>
          <w:rFonts w:hint="eastAsia" w:ascii="仿宋" w:hAnsi="仿宋" w:eastAsia="仿宋" w:cs="仿宋"/>
          <w:sz w:val="24"/>
        </w:rPr>
        <w:t>在任务创建页面中，存在三个任务步骤，分别为数据选定、变量选定与设计方案生成。</w:t>
      </w:r>
    </w:p>
    <w:p w14:paraId="0B6BCA08">
      <w:pPr>
        <w:ind w:firstLine="480" w:firstLineChars="200"/>
        <w:rPr>
          <w:rFonts w:ascii="仿宋" w:hAnsi="仿宋" w:eastAsia="仿宋" w:cs="仿宋"/>
          <w:sz w:val="24"/>
        </w:rPr>
      </w:pPr>
      <w:r>
        <w:rPr>
          <w:rFonts w:hint="eastAsia" w:ascii="仿宋" w:hAnsi="仿宋" w:eastAsia="仿宋" w:cs="仿宋"/>
          <w:sz w:val="24"/>
        </w:rPr>
        <w:t>1.数据选定</w:t>
      </w:r>
    </w:p>
    <w:p w14:paraId="41324370">
      <w:pPr>
        <w:ind w:firstLine="480" w:firstLineChars="200"/>
        <w:rPr>
          <w:rFonts w:ascii="仿宋" w:hAnsi="仿宋" w:eastAsia="仿宋" w:cs="仿宋"/>
          <w:sz w:val="24"/>
        </w:rPr>
      </w:pPr>
      <w:r>
        <w:rPr>
          <w:rFonts w:hint="eastAsia" w:ascii="仿宋" w:hAnsi="仿宋" w:eastAsia="仿宋" w:cs="仿宋"/>
          <w:sz w:val="24"/>
        </w:rPr>
        <w:t>首先填写任务名称（若不填任务名称，系统将默认填写“任务1”、“任务2”...），随后确定数据来源，并在其中选择不同的数据集进行导入。</w:t>
      </w:r>
    </w:p>
    <w:p w14:paraId="4051F1CF">
      <w:pPr>
        <w:ind w:firstLine="480" w:firstLineChars="200"/>
        <w:rPr>
          <w:rFonts w:ascii="仿宋" w:hAnsi="仿宋" w:eastAsia="仿宋" w:cs="仿宋"/>
          <w:sz w:val="24"/>
        </w:rPr>
      </w:pPr>
      <w:r>
        <w:rPr>
          <w:rFonts w:hint="eastAsia" w:ascii="仿宋" w:hAnsi="仿宋" w:eastAsia="仿宋" w:cs="仿宋"/>
          <w:sz w:val="24"/>
        </w:rPr>
        <w:t>数据来源主要有五类：【平台在线数据】（国家新材料大数据中心数据库）、【软件专题数据】（软件自带数据集）、【用户本地数据】（用户数据角暂存数据）、【用户上传数据】（用户本次使用的上传数据）、【在线融合数据】（用户将自身数据数据与在线数据融合）。</w:t>
      </w:r>
    </w:p>
    <w:p w14:paraId="4BCE8822">
      <w:pPr>
        <w:ind w:firstLine="480" w:firstLineChars="200"/>
        <w:rPr>
          <w:rFonts w:ascii="仿宋" w:hAnsi="仿宋" w:eastAsia="仿宋" w:cs="仿宋"/>
          <w:sz w:val="24"/>
        </w:rPr>
      </w:pPr>
      <w:r>
        <w:rPr>
          <w:rFonts w:hint="eastAsia" w:ascii="仿宋" w:hAnsi="仿宋" w:eastAsia="仿宋" w:cs="仿宋"/>
          <w:sz w:val="24"/>
        </w:rPr>
        <w:t>（1）软件专题数据：在左侧数据来源中选择软件专题数据，页面右侧数据集会显示软件自带数据集列表，在列表中选中对应数据集，可以在右侧数据概览区域显示对应数据集内容。选定数据集后可进入下一步操作。</w:t>
      </w:r>
    </w:p>
    <w:p w14:paraId="4D494E5A">
      <w:pPr>
        <w:rPr>
          <w:rFonts w:ascii="仿宋" w:hAnsi="仿宋" w:eastAsia="仿宋" w:cs="仿宋"/>
          <w:sz w:val="24"/>
        </w:rPr>
      </w:pPr>
      <w:r>
        <w:drawing>
          <wp:inline distT="0" distB="0" distL="114300" distR="114300">
            <wp:extent cx="5263515" cy="2626360"/>
            <wp:effectExtent l="0" t="0" r="13335" b="2540"/>
            <wp:docPr id="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pic:cNvPicPr>
                      <a:picLocks noChangeAspect="1"/>
                    </pic:cNvPicPr>
                  </pic:nvPicPr>
                  <pic:blipFill>
                    <a:blip r:embed="rId34"/>
                    <a:stretch>
                      <a:fillRect/>
                    </a:stretch>
                  </pic:blipFill>
                  <pic:spPr>
                    <a:xfrm>
                      <a:off x="0" y="0"/>
                      <a:ext cx="5263515" cy="2626360"/>
                    </a:xfrm>
                    <a:prstGeom prst="rect">
                      <a:avLst/>
                    </a:prstGeom>
                    <a:noFill/>
                    <a:ln>
                      <a:noFill/>
                    </a:ln>
                  </pic:spPr>
                </pic:pic>
              </a:graphicData>
            </a:graphic>
          </wp:inline>
        </w:drawing>
      </w:r>
    </w:p>
    <w:p w14:paraId="104FAFE9">
      <w:pPr>
        <w:ind w:firstLine="480" w:firstLineChars="200"/>
        <w:rPr>
          <w:rFonts w:ascii="仿宋" w:hAnsi="仿宋" w:eastAsia="仿宋" w:cs="仿宋"/>
          <w:sz w:val="24"/>
        </w:rPr>
      </w:pPr>
      <w:r>
        <w:rPr>
          <w:rFonts w:hint="eastAsia" w:ascii="仿宋" w:hAnsi="仿宋" w:eastAsia="仿宋" w:cs="仿宋"/>
          <w:sz w:val="24"/>
        </w:rPr>
        <w:t>（2）用户本地数据：在左侧数据来源中选择用户本地数据，页面右侧数据集会显示用户数据角暂存数据集列表，在列表中选中对应数据集，可以在右侧数据概览区域显示对应数据集内容。选定数据集后可进入下一步操作。</w:t>
      </w:r>
    </w:p>
    <w:p w14:paraId="5C1C2F9F">
      <w:pPr>
        <w:ind w:firstLine="480" w:firstLineChars="200"/>
        <w:rPr>
          <w:rFonts w:ascii="仿宋" w:hAnsi="仿宋" w:eastAsia="仿宋" w:cs="仿宋"/>
          <w:sz w:val="24"/>
        </w:rPr>
      </w:pPr>
      <w:r>
        <w:rPr>
          <w:rFonts w:hint="eastAsia" w:ascii="仿宋" w:hAnsi="仿宋" w:eastAsia="仿宋" w:cs="仿宋"/>
          <w:sz w:val="24"/>
        </w:rPr>
        <w:t>如果数据集页面列表显示“当前数据集为空，请到</w:t>
      </w:r>
      <w:r>
        <w:rPr>
          <w:rFonts w:ascii="仿宋" w:hAnsi="仿宋" w:eastAsia="仿宋" w:cs="仿宋"/>
          <w:sz w:val="24"/>
        </w:rPr>
        <w:t> “数据角”完善用户本地数据或选择其他数据来源进行操作</w:t>
      </w:r>
      <w:r>
        <w:rPr>
          <w:rFonts w:hint="eastAsia" w:ascii="仿宋" w:hAnsi="仿宋" w:eastAsia="仿宋" w:cs="仿宋"/>
          <w:sz w:val="24"/>
        </w:rPr>
        <w:t>”字样，则可以直接点击蓝色【数据角】文字跳转至数据角进行数据上传。</w:t>
      </w:r>
    </w:p>
    <w:p w14:paraId="405BC685">
      <w:pPr>
        <w:rPr>
          <w:rFonts w:ascii="仿宋" w:hAnsi="仿宋" w:eastAsia="仿宋" w:cs="仿宋"/>
          <w:sz w:val="24"/>
        </w:rPr>
      </w:pPr>
      <w:r>
        <w:drawing>
          <wp:inline distT="0" distB="0" distL="114300" distR="114300">
            <wp:extent cx="5263515" cy="2626360"/>
            <wp:effectExtent l="0" t="0" r="13335" b="2540"/>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pic:cNvPicPr>
                      <a:picLocks noChangeAspect="1"/>
                    </pic:cNvPicPr>
                  </pic:nvPicPr>
                  <pic:blipFill>
                    <a:blip r:embed="rId35"/>
                    <a:stretch>
                      <a:fillRect/>
                    </a:stretch>
                  </pic:blipFill>
                  <pic:spPr>
                    <a:xfrm>
                      <a:off x="0" y="0"/>
                      <a:ext cx="5263515" cy="2626360"/>
                    </a:xfrm>
                    <a:prstGeom prst="rect">
                      <a:avLst/>
                    </a:prstGeom>
                    <a:noFill/>
                    <a:ln>
                      <a:noFill/>
                    </a:ln>
                  </pic:spPr>
                </pic:pic>
              </a:graphicData>
            </a:graphic>
          </wp:inline>
        </w:drawing>
      </w:r>
    </w:p>
    <w:p w14:paraId="1BDBBB67">
      <w:pPr>
        <w:ind w:firstLine="480" w:firstLineChars="200"/>
        <w:rPr>
          <w:rFonts w:ascii="仿宋" w:hAnsi="仿宋" w:eastAsia="仿宋" w:cs="仿宋"/>
          <w:sz w:val="24"/>
        </w:rPr>
      </w:pPr>
      <w:r>
        <w:rPr>
          <w:rFonts w:hint="eastAsia" w:ascii="仿宋" w:hAnsi="仿宋" w:eastAsia="仿宋" w:cs="仿宋"/>
          <w:sz w:val="24"/>
        </w:rPr>
        <w:t>（3）用户上传数据：在左侧数据来源中选中用户上传数据，页面右侧数据集会提供对应的数据上传操作界面。点击“下载成分/工艺一体化设计模板”，可将成分设计模板.xlsx文件下载至用户本地电脑。</w:t>
      </w:r>
    </w:p>
    <w:p w14:paraId="57B12526">
      <w:pPr>
        <w:rPr>
          <w:rFonts w:ascii="仿宋" w:hAnsi="仿宋" w:eastAsia="仿宋" w:cs="仿宋"/>
          <w:sz w:val="24"/>
        </w:rPr>
      </w:pPr>
      <w:r>
        <w:drawing>
          <wp:inline distT="0" distB="0" distL="114300" distR="114300">
            <wp:extent cx="5263515" cy="2626360"/>
            <wp:effectExtent l="0" t="0" r="13335" b="2540"/>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pic:cNvPicPr>
                  </pic:nvPicPr>
                  <pic:blipFill>
                    <a:blip r:embed="rId36"/>
                    <a:stretch>
                      <a:fillRect/>
                    </a:stretch>
                  </pic:blipFill>
                  <pic:spPr>
                    <a:xfrm>
                      <a:off x="0" y="0"/>
                      <a:ext cx="5263515" cy="2626360"/>
                    </a:xfrm>
                    <a:prstGeom prst="rect">
                      <a:avLst/>
                    </a:prstGeom>
                    <a:noFill/>
                    <a:ln>
                      <a:noFill/>
                    </a:ln>
                  </pic:spPr>
                </pic:pic>
              </a:graphicData>
            </a:graphic>
          </wp:inline>
        </w:drawing>
      </w:r>
    </w:p>
    <w:p w14:paraId="41EB0EA0">
      <w:pPr>
        <w:ind w:firstLine="480" w:firstLineChars="200"/>
        <w:rPr>
          <w:rFonts w:ascii="仿宋" w:hAnsi="仿宋" w:eastAsia="仿宋" w:cs="仿宋"/>
          <w:sz w:val="24"/>
        </w:rPr>
      </w:pPr>
      <w:r>
        <w:rPr>
          <w:rFonts w:hint="eastAsia" w:ascii="仿宋" w:hAnsi="仿宋" w:eastAsia="仿宋" w:cs="仿宋"/>
          <w:sz w:val="24"/>
        </w:rPr>
        <w:t>打开文件后根据模板内容填写相关数据信息后，点击【浏览】按钮，上传选中的模板.xlsx文件。</w:t>
      </w:r>
    </w:p>
    <w:p w14:paraId="719CF893">
      <w:r>
        <w:drawing>
          <wp:inline distT="0" distB="0" distL="114300" distR="114300">
            <wp:extent cx="2520315" cy="1259840"/>
            <wp:effectExtent l="0" t="0" r="13335" b="1651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37"/>
                    <a:stretch>
                      <a:fillRect/>
                    </a:stretch>
                  </pic:blipFill>
                  <pic:spPr>
                    <a:xfrm>
                      <a:off x="0" y="0"/>
                      <a:ext cx="2520315" cy="1259840"/>
                    </a:xfrm>
                    <a:prstGeom prst="rect">
                      <a:avLst/>
                    </a:prstGeom>
                    <a:noFill/>
                    <a:ln>
                      <a:noFill/>
                    </a:ln>
                  </pic:spPr>
                </pic:pic>
              </a:graphicData>
            </a:graphic>
          </wp:inline>
        </w:drawing>
      </w:r>
      <w:r>
        <w:drawing>
          <wp:inline distT="0" distB="0" distL="114300" distR="114300">
            <wp:extent cx="2525395" cy="1259840"/>
            <wp:effectExtent l="0" t="0" r="8255" b="16510"/>
            <wp:docPr id="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6"/>
                    <pic:cNvPicPr>
                      <a:picLocks noChangeAspect="1"/>
                    </pic:cNvPicPr>
                  </pic:nvPicPr>
                  <pic:blipFill>
                    <a:blip r:embed="rId38"/>
                    <a:stretch>
                      <a:fillRect/>
                    </a:stretch>
                  </pic:blipFill>
                  <pic:spPr>
                    <a:xfrm>
                      <a:off x="0" y="0"/>
                      <a:ext cx="2525395" cy="1259840"/>
                    </a:xfrm>
                    <a:prstGeom prst="rect">
                      <a:avLst/>
                    </a:prstGeom>
                    <a:noFill/>
                    <a:ln>
                      <a:noFill/>
                    </a:ln>
                  </pic:spPr>
                </pic:pic>
              </a:graphicData>
            </a:graphic>
          </wp:inline>
        </w:drawing>
      </w:r>
    </w:p>
    <w:p w14:paraId="2DF9012F">
      <w:pPr>
        <w:ind w:firstLine="480" w:firstLineChars="200"/>
        <w:rPr>
          <w:rFonts w:ascii="仿宋" w:hAnsi="仿宋" w:eastAsia="仿宋" w:cs="仿宋"/>
          <w:sz w:val="24"/>
        </w:rPr>
      </w:pPr>
      <w:r>
        <w:rPr>
          <w:rFonts w:hint="eastAsia" w:ascii="仿宋" w:hAnsi="仿宋" w:eastAsia="仿宋" w:cs="仿宋"/>
          <w:sz w:val="24"/>
        </w:rPr>
        <w:t>然后点击底部【上传】按钮，成功后可在数据概览中预览上传后的数据集数据。如上传失败则根据对应的报错提示信息对数据集进行修改后再次上传。</w:t>
      </w:r>
    </w:p>
    <w:p w14:paraId="44AF4390">
      <w:pPr>
        <w:rPr>
          <w:rFonts w:ascii="仿宋" w:hAnsi="仿宋" w:eastAsia="仿宋" w:cs="仿宋"/>
          <w:sz w:val="24"/>
        </w:rPr>
      </w:pPr>
      <w:r>
        <w:drawing>
          <wp:inline distT="0" distB="0" distL="114300" distR="114300">
            <wp:extent cx="5263515" cy="2626360"/>
            <wp:effectExtent l="0" t="0" r="13335" b="2540"/>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7"/>
                    <pic:cNvPicPr>
                      <a:picLocks noChangeAspect="1"/>
                    </pic:cNvPicPr>
                  </pic:nvPicPr>
                  <pic:blipFill>
                    <a:blip r:embed="rId39"/>
                    <a:stretch>
                      <a:fillRect/>
                    </a:stretch>
                  </pic:blipFill>
                  <pic:spPr>
                    <a:xfrm>
                      <a:off x="0" y="0"/>
                      <a:ext cx="5263515" cy="2626360"/>
                    </a:xfrm>
                    <a:prstGeom prst="rect">
                      <a:avLst/>
                    </a:prstGeom>
                    <a:noFill/>
                    <a:ln>
                      <a:noFill/>
                    </a:ln>
                  </pic:spPr>
                </pic:pic>
              </a:graphicData>
            </a:graphic>
          </wp:inline>
        </w:drawing>
      </w:r>
    </w:p>
    <w:p w14:paraId="60BC2931">
      <w:pPr>
        <w:ind w:firstLine="480" w:firstLineChars="200"/>
        <w:rPr>
          <w:rFonts w:ascii="仿宋" w:hAnsi="仿宋" w:eastAsia="仿宋" w:cs="仿宋"/>
          <w:sz w:val="24"/>
        </w:rPr>
      </w:pPr>
    </w:p>
    <w:p w14:paraId="2D8539A2">
      <w:pPr>
        <w:ind w:firstLine="480" w:firstLineChars="200"/>
        <w:rPr>
          <w:rFonts w:ascii="仿宋" w:hAnsi="仿宋" w:eastAsia="仿宋" w:cs="仿宋"/>
          <w:sz w:val="24"/>
        </w:rPr>
      </w:pPr>
      <w:r>
        <w:rPr>
          <w:rFonts w:hint="eastAsia" w:ascii="仿宋" w:hAnsi="仿宋" w:eastAsia="仿宋" w:cs="仿宋"/>
          <w:sz w:val="24"/>
        </w:rPr>
        <w:t>2.变量选定</w:t>
      </w:r>
    </w:p>
    <w:p w14:paraId="6B00C6DA">
      <w:pPr>
        <w:ind w:firstLine="480" w:firstLineChars="200"/>
        <w:rPr>
          <w:rFonts w:ascii="仿宋" w:hAnsi="仿宋" w:eastAsia="仿宋" w:cs="仿宋"/>
          <w:sz w:val="24"/>
        </w:rPr>
      </w:pPr>
      <w:r>
        <w:rPr>
          <w:rFonts w:hint="eastAsia" w:ascii="仿宋" w:hAnsi="仿宋" w:eastAsia="仿宋" w:cs="仿宋"/>
          <w:sz w:val="24"/>
        </w:rPr>
        <w:t>数据集选定后，点击右下角深蓝色【下一步】按钮，即可进入第二步变量选定页面。确定需要设计和限定的成分/工艺变量；选定需设计性能的目标值和对应的设计允许误差。</w:t>
      </w:r>
    </w:p>
    <w:p w14:paraId="17D99295">
      <w:pPr>
        <w:rPr>
          <w:rFonts w:ascii="仿宋" w:hAnsi="仿宋" w:eastAsia="仿宋" w:cs="仿宋"/>
          <w:sz w:val="24"/>
        </w:rPr>
      </w:pPr>
      <w:r>
        <w:drawing>
          <wp:inline distT="0" distB="0" distL="114300" distR="114300">
            <wp:extent cx="5263515" cy="2626360"/>
            <wp:effectExtent l="0" t="0" r="13335" b="2540"/>
            <wp:docPr id="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
                    <pic:cNvPicPr>
                      <a:picLocks noChangeAspect="1"/>
                    </pic:cNvPicPr>
                  </pic:nvPicPr>
                  <pic:blipFill>
                    <a:blip r:embed="rId40"/>
                    <a:stretch>
                      <a:fillRect/>
                    </a:stretch>
                  </pic:blipFill>
                  <pic:spPr>
                    <a:xfrm>
                      <a:off x="0" y="0"/>
                      <a:ext cx="5263515" cy="2626360"/>
                    </a:xfrm>
                    <a:prstGeom prst="rect">
                      <a:avLst/>
                    </a:prstGeom>
                    <a:noFill/>
                    <a:ln>
                      <a:noFill/>
                    </a:ln>
                  </pic:spPr>
                </pic:pic>
              </a:graphicData>
            </a:graphic>
          </wp:inline>
        </w:drawing>
      </w:r>
    </w:p>
    <w:p w14:paraId="10D91B80">
      <w:pPr>
        <w:ind w:firstLine="480" w:firstLineChars="200"/>
        <w:rPr>
          <w:rFonts w:ascii="仿宋" w:hAnsi="仿宋" w:eastAsia="仿宋" w:cs="仿宋"/>
          <w:sz w:val="24"/>
        </w:rPr>
      </w:pPr>
      <w:r>
        <w:rPr>
          <w:rFonts w:hint="eastAsia" w:ascii="仿宋" w:hAnsi="仿宋" w:eastAsia="仿宋" w:cs="仿宋"/>
          <w:sz w:val="24"/>
        </w:rPr>
        <w:t>随后点击结果确认按钮，进行结果校验。如页面出现错误提示信息，则根据提示信息对输入框进行修改。直至输入内容通过校验后，进行下一步操作。</w:t>
      </w:r>
    </w:p>
    <w:p w14:paraId="7400A7E8">
      <w:r>
        <w:drawing>
          <wp:inline distT="0" distB="0" distL="114300" distR="114300">
            <wp:extent cx="5263515" cy="2626360"/>
            <wp:effectExtent l="0" t="0" r="13335" b="2540"/>
            <wp:docPr id="6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9"/>
                    <pic:cNvPicPr>
                      <a:picLocks noChangeAspect="1"/>
                    </pic:cNvPicPr>
                  </pic:nvPicPr>
                  <pic:blipFill>
                    <a:blip r:embed="rId41"/>
                    <a:stretch>
                      <a:fillRect/>
                    </a:stretch>
                  </pic:blipFill>
                  <pic:spPr>
                    <a:xfrm>
                      <a:off x="0" y="0"/>
                      <a:ext cx="5263515" cy="2626360"/>
                    </a:xfrm>
                    <a:prstGeom prst="rect">
                      <a:avLst/>
                    </a:prstGeom>
                    <a:noFill/>
                    <a:ln>
                      <a:noFill/>
                    </a:ln>
                  </pic:spPr>
                </pic:pic>
              </a:graphicData>
            </a:graphic>
          </wp:inline>
        </w:drawing>
      </w:r>
    </w:p>
    <w:p w14:paraId="58366824"/>
    <w:p w14:paraId="3A460678">
      <w:pPr>
        <w:ind w:firstLine="480" w:firstLineChars="200"/>
        <w:rPr>
          <w:rFonts w:ascii="仿宋" w:hAnsi="仿宋" w:eastAsia="仿宋" w:cs="仿宋"/>
          <w:sz w:val="24"/>
        </w:rPr>
      </w:pPr>
      <w:r>
        <w:rPr>
          <w:rFonts w:hint="eastAsia" w:ascii="仿宋" w:hAnsi="仿宋" w:eastAsia="仿宋" w:cs="仿宋"/>
          <w:sz w:val="24"/>
        </w:rPr>
        <w:t>3.设计方案生成</w:t>
      </w:r>
    </w:p>
    <w:p w14:paraId="2B72F7D2">
      <w:pPr>
        <w:ind w:firstLine="480" w:firstLineChars="200"/>
        <w:rPr>
          <w:rFonts w:ascii="仿宋" w:hAnsi="仿宋" w:eastAsia="仿宋" w:cs="仿宋"/>
          <w:sz w:val="24"/>
        </w:rPr>
      </w:pPr>
      <w:r>
        <w:rPr>
          <w:rFonts w:hint="eastAsia" w:ascii="仿宋" w:hAnsi="仿宋" w:eastAsia="仿宋" w:cs="仿宋"/>
          <w:sz w:val="24"/>
        </w:rPr>
        <w:t>变量设定完毕后，点击右下角深蓝色【下一步】按钮，进入设计方案生成页面，此时软件将通过多轮迭代，生成满足目标性能需求的成分方案。在设计方案生成过程中可以随时点击下方红色【停止寻找】按钮，终止设计方案生成。</w:t>
      </w:r>
    </w:p>
    <w:p w14:paraId="7499FF0A">
      <w:pPr>
        <w:rPr>
          <w:rFonts w:ascii="仿宋" w:hAnsi="仿宋" w:eastAsia="仿宋" w:cs="仿宋"/>
          <w:sz w:val="24"/>
        </w:rPr>
      </w:pPr>
      <w:r>
        <w:drawing>
          <wp:inline distT="0" distB="0" distL="114300" distR="114300">
            <wp:extent cx="5263515" cy="2626360"/>
            <wp:effectExtent l="0" t="0" r="13335" b="2540"/>
            <wp:docPr id="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0"/>
                    <pic:cNvPicPr>
                      <a:picLocks noChangeAspect="1"/>
                    </pic:cNvPicPr>
                  </pic:nvPicPr>
                  <pic:blipFill>
                    <a:blip r:embed="rId42"/>
                    <a:stretch>
                      <a:fillRect/>
                    </a:stretch>
                  </pic:blipFill>
                  <pic:spPr>
                    <a:xfrm>
                      <a:off x="0" y="0"/>
                      <a:ext cx="5263515" cy="2626360"/>
                    </a:xfrm>
                    <a:prstGeom prst="rect">
                      <a:avLst/>
                    </a:prstGeom>
                    <a:noFill/>
                    <a:ln>
                      <a:noFill/>
                    </a:ln>
                  </pic:spPr>
                </pic:pic>
              </a:graphicData>
            </a:graphic>
          </wp:inline>
        </w:drawing>
      </w:r>
    </w:p>
    <w:p w14:paraId="52DA14F9">
      <w:r>
        <w:drawing>
          <wp:inline distT="0" distB="0" distL="114300" distR="114300">
            <wp:extent cx="5263515" cy="2626360"/>
            <wp:effectExtent l="0" t="0" r="13335" b="2540"/>
            <wp:docPr id="6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1"/>
                    <pic:cNvPicPr>
                      <a:picLocks noChangeAspect="1"/>
                    </pic:cNvPicPr>
                  </pic:nvPicPr>
                  <pic:blipFill>
                    <a:blip r:embed="rId43"/>
                    <a:stretch>
                      <a:fillRect/>
                    </a:stretch>
                  </pic:blipFill>
                  <pic:spPr>
                    <a:xfrm>
                      <a:off x="0" y="0"/>
                      <a:ext cx="5263515" cy="2626360"/>
                    </a:xfrm>
                    <a:prstGeom prst="rect">
                      <a:avLst/>
                    </a:prstGeom>
                    <a:noFill/>
                    <a:ln>
                      <a:noFill/>
                    </a:ln>
                  </pic:spPr>
                </pic:pic>
              </a:graphicData>
            </a:graphic>
          </wp:inline>
        </w:drawing>
      </w:r>
    </w:p>
    <w:p w14:paraId="1363757E">
      <w:pPr>
        <w:ind w:firstLine="480" w:firstLineChars="200"/>
        <w:rPr>
          <w:rFonts w:ascii="仿宋" w:hAnsi="仿宋" w:eastAsia="仿宋" w:cs="仿宋"/>
          <w:sz w:val="24"/>
        </w:rPr>
      </w:pPr>
      <w:r>
        <w:rPr>
          <w:rFonts w:hint="eastAsia" w:ascii="仿宋" w:hAnsi="仿宋" w:eastAsia="仿宋" w:cs="仿宋"/>
          <w:sz w:val="24"/>
        </w:rPr>
        <w:t>用户可以点击下方浅蓝色【重新计算】按钮，重新生成设计方案。点击右下角深蓝色【结果导出】按钮可设计结果。</w:t>
      </w:r>
    </w:p>
    <w:p w14:paraId="699F1EDD">
      <w:pPr>
        <w:ind w:firstLine="480" w:firstLineChars="200"/>
        <w:rPr>
          <w:rFonts w:ascii="仿宋" w:hAnsi="仿宋" w:eastAsia="仿宋" w:cs="仿宋"/>
          <w:sz w:val="24"/>
        </w:rPr>
      </w:pPr>
    </w:p>
    <w:p w14:paraId="186FF80D">
      <w:pPr>
        <w:jc w:val="left"/>
        <w:outlineLvl w:val="0"/>
        <w:rPr>
          <w:rFonts w:ascii="仿宋" w:hAnsi="仿宋" w:eastAsia="仿宋" w:cs="仿宋"/>
          <w:b/>
          <w:bCs/>
          <w:sz w:val="28"/>
          <w:szCs w:val="28"/>
        </w:rPr>
      </w:pPr>
      <w:r>
        <w:rPr>
          <w:rFonts w:hint="eastAsia" w:ascii="仿宋" w:hAnsi="仿宋" w:eastAsia="仿宋" w:cs="仿宋"/>
          <w:b/>
          <w:bCs/>
          <w:sz w:val="28"/>
          <w:szCs w:val="28"/>
        </w:rPr>
        <w:t>四、系统其他操作</w:t>
      </w:r>
    </w:p>
    <w:p w14:paraId="1A8BD68D">
      <w:pPr>
        <w:ind w:firstLine="560" w:firstLineChars="200"/>
        <w:outlineLvl w:val="1"/>
        <w:rPr>
          <w:rFonts w:ascii="仿宋" w:hAnsi="仿宋" w:eastAsia="仿宋" w:cs="仿宋"/>
          <w:sz w:val="28"/>
          <w:szCs w:val="28"/>
        </w:rPr>
      </w:pPr>
      <w:r>
        <w:rPr>
          <w:rFonts w:hint="eastAsia" w:ascii="仿宋" w:hAnsi="仿宋" w:eastAsia="仿宋" w:cs="仿宋"/>
          <w:sz w:val="28"/>
          <w:szCs w:val="28"/>
        </w:rPr>
        <w:t>（一）我的以往任务</w:t>
      </w:r>
    </w:p>
    <w:p w14:paraId="01B2B22C">
      <w:pPr>
        <w:rPr>
          <w:rFonts w:ascii="仿宋" w:hAnsi="仿宋" w:eastAsia="仿宋" w:cs="仿宋"/>
          <w:sz w:val="28"/>
          <w:szCs w:val="28"/>
        </w:rPr>
      </w:pPr>
      <w:r>
        <w:drawing>
          <wp:inline distT="0" distB="0" distL="114300" distR="114300">
            <wp:extent cx="5263515" cy="2626360"/>
            <wp:effectExtent l="0" t="0" r="13335" b="2540"/>
            <wp:docPr id="6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2"/>
                    <pic:cNvPicPr>
                      <a:picLocks noChangeAspect="1"/>
                    </pic:cNvPicPr>
                  </pic:nvPicPr>
                  <pic:blipFill>
                    <a:blip r:embed="rId44"/>
                    <a:stretch>
                      <a:fillRect/>
                    </a:stretch>
                  </pic:blipFill>
                  <pic:spPr>
                    <a:xfrm>
                      <a:off x="0" y="0"/>
                      <a:ext cx="5263515" cy="2626360"/>
                    </a:xfrm>
                    <a:prstGeom prst="rect">
                      <a:avLst/>
                    </a:prstGeom>
                    <a:noFill/>
                    <a:ln>
                      <a:noFill/>
                    </a:ln>
                  </pic:spPr>
                </pic:pic>
              </a:graphicData>
            </a:graphic>
          </wp:inline>
        </w:drawing>
      </w:r>
    </w:p>
    <w:p w14:paraId="3F69F862">
      <w:pPr>
        <w:ind w:firstLine="480" w:firstLineChars="200"/>
        <w:rPr>
          <w:rFonts w:ascii="仿宋" w:hAnsi="仿宋" w:eastAsia="仿宋" w:cs="仿宋"/>
          <w:sz w:val="24"/>
        </w:rPr>
      </w:pPr>
      <w:r>
        <w:rPr>
          <w:rFonts w:hint="eastAsia" w:ascii="仿宋" w:hAnsi="仿宋" w:eastAsia="仿宋" w:cs="仿宋"/>
          <w:sz w:val="24"/>
        </w:rPr>
        <w:t>主页下半部分为我的以往任务列表，用于展示用户既往创建的设计任务。点击【展开全部任务】按钮可展开全部任务。</w:t>
      </w:r>
    </w:p>
    <w:p w14:paraId="5F6A9C7F">
      <w:r>
        <w:drawing>
          <wp:inline distT="0" distB="0" distL="114300" distR="114300">
            <wp:extent cx="5263515" cy="2626360"/>
            <wp:effectExtent l="0" t="0" r="13335" b="2540"/>
            <wp:docPr id="6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4"/>
                    <pic:cNvPicPr>
                      <a:picLocks noChangeAspect="1"/>
                    </pic:cNvPicPr>
                  </pic:nvPicPr>
                  <pic:blipFill>
                    <a:blip r:embed="rId45"/>
                    <a:stretch>
                      <a:fillRect/>
                    </a:stretch>
                  </pic:blipFill>
                  <pic:spPr>
                    <a:xfrm>
                      <a:off x="0" y="0"/>
                      <a:ext cx="5263515" cy="2626360"/>
                    </a:xfrm>
                    <a:prstGeom prst="rect">
                      <a:avLst/>
                    </a:prstGeom>
                    <a:noFill/>
                    <a:ln>
                      <a:noFill/>
                    </a:ln>
                  </pic:spPr>
                </pic:pic>
              </a:graphicData>
            </a:graphic>
          </wp:inline>
        </w:drawing>
      </w:r>
    </w:p>
    <w:p w14:paraId="18029D44">
      <w:pPr>
        <w:ind w:firstLine="480" w:firstLineChars="200"/>
        <w:rPr>
          <w:rFonts w:ascii="仿宋" w:hAnsi="仿宋" w:eastAsia="仿宋" w:cs="仿宋"/>
          <w:sz w:val="24"/>
        </w:rPr>
      </w:pPr>
      <w:r>
        <w:rPr>
          <w:rFonts w:hint="eastAsia" w:ascii="仿宋" w:hAnsi="仿宋" w:eastAsia="仿宋" w:cs="仿宋"/>
          <w:sz w:val="24"/>
        </w:rPr>
        <w:t>列表支持通过任务名称、设计类型、创建时间与任务状态进行检索，可以对任务进行打开与删除操作。</w:t>
      </w:r>
    </w:p>
    <w:p w14:paraId="3757E71C"/>
    <w:p w14:paraId="4249F9DC">
      <w:pPr>
        <w:ind w:firstLine="560" w:firstLineChars="200"/>
        <w:outlineLvl w:val="1"/>
        <w:rPr>
          <w:rFonts w:ascii="仿宋" w:hAnsi="仿宋" w:eastAsia="仿宋" w:cs="仿宋"/>
          <w:sz w:val="28"/>
          <w:szCs w:val="28"/>
        </w:rPr>
      </w:pPr>
      <w:r>
        <w:rPr>
          <w:rFonts w:hint="eastAsia" w:ascii="仿宋" w:hAnsi="仿宋" w:eastAsia="仿宋" w:cs="仿宋"/>
          <w:sz w:val="28"/>
          <w:szCs w:val="28"/>
        </w:rPr>
        <w:t>（二）数据角</w:t>
      </w:r>
    </w:p>
    <w:p w14:paraId="2B033AD9">
      <w:pPr>
        <w:rPr>
          <w:rFonts w:ascii="仿宋" w:hAnsi="仿宋" w:eastAsia="仿宋" w:cs="仿宋"/>
          <w:sz w:val="24"/>
        </w:rPr>
      </w:pPr>
      <w:r>
        <w:drawing>
          <wp:inline distT="0" distB="0" distL="114300" distR="114300">
            <wp:extent cx="5263515" cy="2626360"/>
            <wp:effectExtent l="0" t="0" r="13335" b="2540"/>
            <wp:docPr id="6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pic:cNvPicPr>
                  </pic:nvPicPr>
                  <pic:blipFill>
                    <a:blip r:embed="rId46"/>
                    <a:stretch>
                      <a:fillRect/>
                    </a:stretch>
                  </pic:blipFill>
                  <pic:spPr>
                    <a:xfrm>
                      <a:off x="0" y="0"/>
                      <a:ext cx="5263515" cy="2626360"/>
                    </a:xfrm>
                    <a:prstGeom prst="rect">
                      <a:avLst/>
                    </a:prstGeom>
                    <a:noFill/>
                    <a:ln>
                      <a:noFill/>
                    </a:ln>
                  </pic:spPr>
                </pic:pic>
              </a:graphicData>
            </a:graphic>
          </wp:inline>
        </w:drawing>
      </w:r>
    </w:p>
    <w:p w14:paraId="35F56D13">
      <w:pPr>
        <w:ind w:firstLine="480" w:firstLineChars="200"/>
        <w:rPr>
          <w:rFonts w:ascii="仿宋" w:hAnsi="仿宋" w:eastAsia="仿宋" w:cs="仿宋"/>
          <w:sz w:val="24"/>
        </w:rPr>
      </w:pPr>
      <w:r>
        <w:rPr>
          <w:rFonts w:hint="eastAsia" w:ascii="仿宋" w:hAnsi="仿宋" w:eastAsia="仿宋" w:cs="仿宋"/>
          <w:sz w:val="24"/>
        </w:rPr>
        <w:t>点击系统顶部菜单栏【数据角】选项，可以进入数据角模块页面。在数据角中包含三个功能模块：用户本地数据、软件专题数据、在线数据融合。</w:t>
      </w:r>
    </w:p>
    <w:p w14:paraId="23664E5E">
      <w:pPr>
        <w:ind w:firstLine="480" w:firstLineChars="200"/>
        <w:rPr>
          <w:rFonts w:ascii="仿宋" w:hAnsi="仿宋" w:eastAsia="仿宋" w:cs="仿宋"/>
          <w:sz w:val="24"/>
        </w:rPr>
      </w:pPr>
      <w:r>
        <w:rPr>
          <w:rFonts w:hint="eastAsia" w:ascii="仿宋" w:hAnsi="仿宋" w:eastAsia="仿宋" w:cs="仿宋"/>
          <w:sz w:val="24"/>
        </w:rPr>
        <w:t>1.用户本地数据：用户可以在此进行本地数据集的模板下载、上传、查看、删除操作。</w:t>
      </w:r>
    </w:p>
    <w:p w14:paraId="26D9252C">
      <w:pPr>
        <w:rPr>
          <w:rFonts w:ascii="仿宋" w:hAnsi="仿宋" w:eastAsia="仿宋" w:cs="仿宋"/>
          <w:sz w:val="24"/>
        </w:rPr>
      </w:pPr>
      <w:r>
        <w:drawing>
          <wp:inline distT="0" distB="0" distL="114300" distR="114300">
            <wp:extent cx="5263515" cy="2626360"/>
            <wp:effectExtent l="0" t="0" r="13335" b="2540"/>
            <wp:docPr id="7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
                    <pic:cNvPicPr>
                      <a:picLocks noChangeAspect="1"/>
                    </pic:cNvPicPr>
                  </pic:nvPicPr>
                  <pic:blipFill>
                    <a:blip r:embed="rId47"/>
                    <a:stretch>
                      <a:fillRect/>
                    </a:stretch>
                  </pic:blipFill>
                  <pic:spPr>
                    <a:xfrm>
                      <a:off x="0" y="0"/>
                      <a:ext cx="5263515" cy="2626360"/>
                    </a:xfrm>
                    <a:prstGeom prst="rect">
                      <a:avLst/>
                    </a:prstGeom>
                    <a:noFill/>
                    <a:ln>
                      <a:noFill/>
                    </a:ln>
                  </pic:spPr>
                </pic:pic>
              </a:graphicData>
            </a:graphic>
          </wp:inline>
        </w:drawing>
      </w:r>
    </w:p>
    <w:p w14:paraId="7373C539">
      <w:pPr>
        <w:ind w:firstLine="480" w:firstLineChars="200"/>
        <w:rPr>
          <w:rFonts w:ascii="仿宋" w:hAnsi="仿宋" w:eastAsia="仿宋" w:cs="仿宋"/>
          <w:sz w:val="24"/>
        </w:rPr>
      </w:pPr>
      <w:r>
        <w:rPr>
          <w:rFonts w:hint="eastAsia" w:ascii="仿宋" w:hAnsi="仿宋" w:eastAsia="仿宋" w:cs="仿宋"/>
          <w:sz w:val="24"/>
        </w:rPr>
        <w:t>2.软件专题数据：用户可以在此对系统自带的专题数据进行预览。</w:t>
      </w:r>
    </w:p>
    <w:p w14:paraId="3B621D69">
      <w:r>
        <w:drawing>
          <wp:inline distT="0" distB="0" distL="114300" distR="114300">
            <wp:extent cx="5263515" cy="2626360"/>
            <wp:effectExtent l="0" t="0" r="13335" b="2540"/>
            <wp:docPr id="7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8"/>
                    <pic:cNvPicPr>
                      <a:picLocks noChangeAspect="1"/>
                    </pic:cNvPicPr>
                  </pic:nvPicPr>
                  <pic:blipFill>
                    <a:blip r:embed="rId48"/>
                    <a:stretch>
                      <a:fillRect/>
                    </a:stretch>
                  </pic:blipFill>
                  <pic:spPr>
                    <a:xfrm>
                      <a:off x="0" y="0"/>
                      <a:ext cx="5263515" cy="2626360"/>
                    </a:xfrm>
                    <a:prstGeom prst="rect">
                      <a:avLst/>
                    </a:prstGeom>
                    <a:noFill/>
                    <a:ln>
                      <a:noFill/>
                    </a:ln>
                  </pic:spPr>
                </pic:pic>
              </a:graphicData>
            </a:graphic>
          </wp:inline>
        </w:drawing>
      </w:r>
    </w:p>
    <w:p w14:paraId="61D1A17F">
      <w:pPr>
        <w:ind w:firstLine="480" w:firstLineChars="200"/>
        <w:rPr>
          <w:rFonts w:ascii="仿宋" w:hAnsi="仿宋" w:eastAsia="仿宋" w:cs="仿宋"/>
          <w:sz w:val="24"/>
        </w:rPr>
      </w:pPr>
    </w:p>
    <w:p w14:paraId="422D7D19">
      <w:pPr>
        <w:ind w:firstLine="560" w:firstLineChars="200"/>
        <w:outlineLvl w:val="1"/>
        <w:rPr>
          <w:rFonts w:ascii="仿宋" w:hAnsi="仿宋" w:eastAsia="仿宋" w:cs="仿宋"/>
          <w:sz w:val="24"/>
        </w:rPr>
      </w:pPr>
      <w:r>
        <w:rPr>
          <w:rFonts w:hint="eastAsia" w:ascii="仿宋" w:hAnsi="仿宋" w:eastAsia="仿宋" w:cs="仿宋"/>
          <w:sz w:val="28"/>
          <w:szCs w:val="28"/>
        </w:rPr>
        <w:t>（三）用户中心</w:t>
      </w:r>
    </w:p>
    <w:p w14:paraId="6624FA80">
      <w:r>
        <w:drawing>
          <wp:inline distT="0" distB="0" distL="114300" distR="114300">
            <wp:extent cx="5263515" cy="2626360"/>
            <wp:effectExtent l="0" t="0" r="13335" b="254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9"/>
                    <pic:cNvPicPr>
                      <a:picLocks noChangeAspect="1"/>
                    </pic:cNvPicPr>
                  </pic:nvPicPr>
                  <pic:blipFill>
                    <a:blip r:embed="rId49"/>
                    <a:stretch>
                      <a:fillRect/>
                    </a:stretch>
                  </pic:blipFill>
                  <pic:spPr>
                    <a:xfrm>
                      <a:off x="0" y="0"/>
                      <a:ext cx="5263515" cy="2626360"/>
                    </a:xfrm>
                    <a:prstGeom prst="rect">
                      <a:avLst/>
                    </a:prstGeom>
                    <a:noFill/>
                    <a:ln>
                      <a:noFill/>
                    </a:ln>
                  </pic:spPr>
                </pic:pic>
              </a:graphicData>
            </a:graphic>
          </wp:inline>
        </w:drawing>
      </w:r>
    </w:p>
    <w:p w14:paraId="33AAF936">
      <w:pPr>
        <w:ind w:firstLine="480" w:firstLineChars="200"/>
        <w:rPr>
          <w:rFonts w:ascii="仿宋" w:hAnsi="仿宋" w:eastAsia="仿宋" w:cs="仿宋"/>
          <w:sz w:val="24"/>
        </w:rPr>
      </w:pPr>
      <w:r>
        <w:rPr>
          <w:rFonts w:hint="eastAsia" w:ascii="仿宋" w:hAnsi="仿宋" w:eastAsia="仿宋" w:cs="仿宋"/>
          <w:sz w:val="24"/>
        </w:rPr>
        <w:t>登录后进入系统主页，点击右上角头像处弹出下拉选项，可选择用户中心或退出账号登录。在用户个人中心处可以修改头像和个人信息。</w:t>
      </w:r>
    </w:p>
    <w:p w14:paraId="412757FF">
      <w:pPr>
        <w:rPr>
          <w:rFonts w:ascii="仿宋" w:hAnsi="仿宋" w:eastAsia="仿宋" w:cs="仿宋"/>
          <w:sz w:val="24"/>
        </w:rPr>
      </w:pPr>
      <w:r>
        <w:drawing>
          <wp:inline distT="0" distB="0" distL="114300" distR="114300">
            <wp:extent cx="5263515" cy="2625725"/>
            <wp:effectExtent l="0" t="0" r="13335" b="3175"/>
            <wp:docPr id="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pic:cNvPicPr>
                      <a:picLocks noChangeAspect="1"/>
                    </pic:cNvPicPr>
                  </pic:nvPicPr>
                  <pic:blipFill>
                    <a:blip r:embed="rId50"/>
                    <a:stretch>
                      <a:fillRect/>
                    </a:stretch>
                  </pic:blipFill>
                  <pic:spPr>
                    <a:xfrm>
                      <a:off x="0" y="0"/>
                      <a:ext cx="5263515" cy="2625725"/>
                    </a:xfrm>
                    <a:prstGeom prst="rect">
                      <a:avLst/>
                    </a:prstGeom>
                    <a:noFill/>
                    <a:ln>
                      <a:noFill/>
                    </a:ln>
                  </pic:spPr>
                </pic:pic>
              </a:graphicData>
            </a:graphic>
          </wp:inline>
        </w:drawing>
      </w:r>
    </w:p>
    <w:p w14:paraId="1D67A123">
      <w:pPr>
        <w:rPr>
          <w:rFonts w:ascii="仿宋" w:hAnsi="仿宋" w:eastAsia="仿宋" w:cs="仿宋"/>
          <w:sz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96083D"/>
    <w:multiLevelType w:val="multilevel"/>
    <w:tmpl w:val="1E96083D"/>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8A1B1F"/>
    <w:rsid w:val="00002AA2"/>
    <w:rsid w:val="000C0C2B"/>
    <w:rsid w:val="00385FFD"/>
    <w:rsid w:val="0071458D"/>
    <w:rsid w:val="008F76DB"/>
    <w:rsid w:val="00E46344"/>
    <w:rsid w:val="00FA4360"/>
    <w:rsid w:val="2C3B3814"/>
    <w:rsid w:val="308A1B1F"/>
    <w:rsid w:val="53E377C2"/>
    <w:rsid w:val="5CFE1872"/>
    <w:rsid w:val="73F90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spacing w:line="240" w:lineRule="auto"/>
      <w:jc w:val="left"/>
    </w:pPr>
    <w:rPr>
      <w:sz w:val="18"/>
      <w:szCs w:val="18"/>
    </w:rPr>
  </w:style>
  <w:style w:type="paragraph" w:styleId="4">
    <w:name w:val="header"/>
    <w:basedOn w:val="1"/>
    <w:link w:val="7"/>
    <w:qFormat/>
    <w:uiPriority w:val="0"/>
    <w:pPr>
      <w:tabs>
        <w:tab w:val="center" w:pos="4153"/>
        <w:tab w:val="right" w:pos="8306"/>
      </w:tabs>
      <w:snapToGrid w:val="0"/>
      <w:spacing w:line="240" w:lineRule="auto"/>
      <w:jc w:val="center"/>
    </w:pPr>
    <w:rPr>
      <w:sz w:val="18"/>
      <w:szCs w:val="18"/>
    </w:rPr>
  </w:style>
  <w:style w:type="character" w:customStyle="1" w:styleId="7">
    <w:name w:val="页眉 字符"/>
    <w:basedOn w:val="6"/>
    <w:link w:val="4"/>
    <w:qFormat/>
    <w:uiPriority w:val="0"/>
    <w:rPr>
      <w:rFonts w:asciiTheme="minorHAnsi" w:hAnsiTheme="minorHAnsi" w:eastAsiaTheme="minorEastAsia" w:cstheme="minorBidi"/>
      <w:kern w:val="2"/>
      <w:sz w:val="18"/>
      <w:szCs w:val="18"/>
    </w:rPr>
  </w:style>
  <w:style w:type="character" w:customStyle="1" w:styleId="8">
    <w:name w:val="页脚 字符"/>
    <w:basedOn w:val="6"/>
    <w:link w:val="3"/>
    <w:qFormat/>
    <w:uiPriority w:val="0"/>
    <w:rPr>
      <w:rFonts w:asciiTheme="minorHAnsi" w:hAnsiTheme="minorHAnsi" w:eastAsiaTheme="minorEastAsia" w:cstheme="minorBidi"/>
      <w:kern w:val="2"/>
      <w:sz w:val="18"/>
      <w:szCs w:val="18"/>
    </w:rPr>
  </w:style>
  <w:style w:type="paragraph" w:styleId="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4269</Words>
  <Characters>4392</Characters>
  <Lines>32</Lines>
  <Paragraphs>9</Paragraphs>
  <TotalTime>23</TotalTime>
  <ScaleCrop>false</ScaleCrop>
  <LinksUpToDate>false</LinksUpToDate>
  <CharactersWithSpaces>4395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2025-05-15T04:15:00Z</dcterms:created>
  <dc:creator>KISAMA</dc:creator>
  <cp:lastModifiedBy>KISAMA</cp:lastModifiedBy>
  <dcterms:modified xsi:type="dcterms:W3CDTF">2025-05-15T04:46:30Z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DC8A3A340D7E4737830274F29DAE3A7B_13</vt:lpwstr>
  </property>
  <property fmtid="{D5CDD505-2E9C-101B-9397-08002B2CF9AE}" pid="4" name="KSOTemplateDocerSaveRecord">
    <vt:lpwstr>eyJoZGlkIjoiMGQzN2Y4ZjA3MzdjNDZlZDhhZjAzN2EwYTE2MjMyYzAiLCJ1c2VySWQiOiI3MTc5OTUwNDAifQ==</vt:lpwstr>
  </property>
</Properties>
</file>